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F25DC" w14:textId="77777777" w:rsidR="00542021" w:rsidRDefault="00543802" w:rsidP="002A4067">
      <w:pPr>
        <w:spacing w:line="480" w:lineRule="auto"/>
        <w:jc w:val="center"/>
      </w:pPr>
      <w:r>
        <w:t xml:space="preserve">             </w:t>
      </w:r>
    </w:p>
    <w:p w14:paraId="70E87A91" w14:textId="77777777" w:rsidR="00542021" w:rsidRDefault="00542021" w:rsidP="002A4067">
      <w:pPr>
        <w:spacing w:line="480" w:lineRule="auto"/>
        <w:jc w:val="center"/>
      </w:pPr>
    </w:p>
    <w:p w14:paraId="21B308AF" w14:textId="77777777" w:rsidR="00542021" w:rsidRDefault="00542021" w:rsidP="002A4067">
      <w:pPr>
        <w:spacing w:line="480" w:lineRule="auto"/>
        <w:jc w:val="center"/>
      </w:pPr>
    </w:p>
    <w:p w14:paraId="6C60ECBA" w14:textId="77777777" w:rsidR="00542021" w:rsidRDefault="00542021" w:rsidP="002A4067">
      <w:pPr>
        <w:spacing w:line="480" w:lineRule="auto"/>
        <w:jc w:val="center"/>
      </w:pPr>
    </w:p>
    <w:p w14:paraId="5D667C87" w14:textId="77777777" w:rsidR="00542021" w:rsidRDefault="00542021" w:rsidP="002A4067">
      <w:pPr>
        <w:spacing w:line="480" w:lineRule="auto"/>
        <w:jc w:val="center"/>
      </w:pPr>
    </w:p>
    <w:p w14:paraId="3FC42288" w14:textId="27F60642" w:rsidR="00542021" w:rsidRPr="00AF5C50" w:rsidRDefault="00543802" w:rsidP="002A4067">
      <w:pPr>
        <w:spacing w:line="480" w:lineRule="auto"/>
        <w:jc w:val="center"/>
      </w:pPr>
      <w:r>
        <w:t xml:space="preserve">          </w:t>
      </w:r>
      <w:bookmarkStart w:id="0" w:name="_GoBack"/>
      <w:r w:rsidR="00AF5C50" w:rsidRPr="00AF5C50">
        <w:t>Safety Management Systems</w:t>
      </w:r>
      <w:bookmarkEnd w:id="0"/>
    </w:p>
    <w:p w14:paraId="6F95F10D" w14:textId="5E45467B" w:rsidR="008754EF" w:rsidRDefault="00543802" w:rsidP="00CF67ED">
      <w:pPr>
        <w:spacing w:line="480" w:lineRule="auto"/>
        <w:jc w:val="center"/>
      </w:pPr>
      <w:r>
        <w:t xml:space="preserve">              Student’s Name</w:t>
      </w:r>
    </w:p>
    <w:p w14:paraId="664D7283" w14:textId="77777777" w:rsidR="008754EF" w:rsidRDefault="00543802" w:rsidP="008754EF">
      <w:pPr>
        <w:spacing w:line="480" w:lineRule="auto"/>
        <w:ind w:firstLine="720"/>
        <w:jc w:val="center"/>
      </w:pPr>
      <w:r>
        <w:t>University</w:t>
      </w:r>
    </w:p>
    <w:p w14:paraId="442EEFEB" w14:textId="77777777" w:rsidR="008754EF" w:rsidRDefault="00543802" w:rsidP="008754EF">
      <w:pPr>
        <w:spacing w:line="480" w:lineRule="auto"/>
        <w:ind w:firstLine="720"/>
        <w:jc w:val="center"/>
      </w:pPr>
      <w:r>
        <w:t>Course</w:t>
      </w:r>
    </w:p>
    <w:p w14:paraId="57B6EC87" w14:textId="77777777" w:rsidR="008754EF" w:rsidRDefault="00543802" w:rsidP="008754EF">
      <w:pPr>
        <w:spacing w:line="480" w:lineRule="auto"/>
        <w:ind w:firstLine="720"/>
        <w:jc w:val="center"/>
      </w:pPr>
      <w:r>
        <w:t>Professor</w:t>
      </w:r>
    </w:p>
    <w:p w14:paraId="1F9CCEF0" w14:textId="77777777" w:rsidR="008754EF" w:rsidRDefault="00543802" w:rsidP="008754EF">
      <w:pPr>
        <w:spacing w:line="480" w:lineRule="auto"/>
        <w:ind w:firstLine="720"/>
        <w:jc w:val="center"/>
      </w:pPr>
      <w:r>
        <w:t>Date</w:t>
      </w:r>
    </w:p>
    <w:p w14:paraId="5DBB8322" w14:textId="77777777" w:rsidR="008754EF" w:rsidRDefault="008754EF" w:rsidP="008754EF">
      <w:pPr>
        <w:spacing w:line="480" w:lineRule="auto"/>
        <w:ind w:firstLine="720"/>
        <w:jc w:val="center"/>
        <w:rPr>
          <w:b/>
        </w:rPr>
      </w:pPr>
    </w:p>
    <w:p w14:paraId="7DA2A729" w14:textId="77777777" w:rsidR="008754EF" w:rsidRDefault="008754EF" w:rsidP="008754EF">
      <w:pPr>
        <w:spacing w:line="480" w:lineRule="auto"/>
        <w:ind w:firstLine="720"/>
        <w:jc w:val="center"/>
        <w:rPr>
          <w:b/>
        </w:rPr>
      </w:pPr>
    </w:p>
    <w:p w14:paraId="63F3BABE" w14:textId="77777777" w:rsidR="008754EF" w:rsidRDefault="008754EF" w:rsidP="008754EF">
      <w:pPr>
        <w:spacing w:line="480" w:lineRule="auto"/>
        <w:ind w:firstLine="720"/>
        <w:jc w:val="center"/>
        <w:rPr>
          <w:b/>
        </w:rPr>
      </w:pPr>
    </w:p>
    <w:p w14:paraId="184FE5C4" w14:textId="77777777" w:rsidR="008754EF" w:rsidRDefault="008754EF" w:rsidP="008754EF">
      <w:pPr>
        <w:spacing w:line="480" w:lineRule="auto"/>
        <w:ind w:firstLine="720"/>
        <w:jc w:val="center"/>
        <w:rPr>
          <w:b/>
        </w:rPr>
      </w:pPr>
    </w:p>
    <w:p w14:paraId="4C2E4268" w14:textId="77777777" w:rsidR="008754EF" w:rsidRDefault="008754EF" w:rsidP="008754EF">
      <w:pPr>
        <w:spacing w:line="480" w:lineRule="auto"/>
        <w:ind w:firstLine="720"/>
        <w:jc w:val="center"/>
        <w:rPr>
          <w:b/>
        </w:rPr>
      </w:pPr>
    </w:p>
    <w:p w14:paraId="25B65E15" w14:textId="77777777" w:rsidR="008754EF" w:rsidRDefault="008754EF" w:rsidP="008754EF">
      <w:pPr>
        <w:spacing w:line="480" w:lineRule="auto"/>
        <w:ind w:firstLine="720"/>
        <w:jc w:val="center"/>
        <w:rPr>
          <w:b/>
        </w:rPr>
      </w:pPr>
    </w:p>
    <w:p w14:paraId="60441E59" w14:textId="77777777" w:rsidR="008754EF" w:rsidRDefault="008754EF" w:rsidP="008754EF">
      <w:pPr>
        <w:spacing w:line="480" w:lineRule="auto"/>
        <w:ind w:firstLine="720"/>
        <w:jc w:val="center"/>
        <w:rPr>
          <w:b/>
        </w:rPr>
      </w:pPr>
    </w:p>
    <w:p w14:paraId="4500EDE4" w14:textId="77777777" w:rsidR="00251869" w:rsidRDefault="00543802" w:rsidP="00251869">
      <w:pPr>
        <w:pStyle w:val="NormalWeb"/>
        <w:spacing w:before="0" w:beforeAutospacing="0" w:after="0" w:afterAutospacing="0"/>
        <w:rPr>
          <w:color w:val="0E101A"/>
        </w:rPr>
      </w:pPr>
      <w:r>
        <w:rPr>
          <w:rStyle w:val="Strong"/>
          <w:color w:val="0E101A"/>
        </w:rPr>
        <w:t> </w:t>
      </w:r>
    </w:p>
    <w:p w14:paraId="4FB32C81" w14:textId="77777777" w:rsidR="00251869" w:rsidRDefault="00543802" w:rsidP="00251869">
      <w:pPr>
        <w:pStyle w:val="NormalWeb"/>
        <w:spacing w:before="0" w:beforeAutospacing="0" w:after="0" w:afterAutospacing="0"/>
        <w:rPr>
          <w:color w:val="0E101A"/>
        </w:rPr>
      </w:pPr>
      <w:r>
        <w:rPr>
          <w:rStyle w:val="Strong"/>
          <w:color w:val="0E101A"/>
        </w:rPr>
        <w:t> </w:t>
      </w:r>
    </w:p>
    <w:p w14:paraId="27BF2130" w14:textId="77777777" w:rsidR="00251869" w:rsidRDefault="00543802" w:rsidP="00251869">
      <w:pPr>
        <w:pStyle w:val="NormalWeb"/>
        <w:spacing w:before="0" w:beforeAutospacing="0" w:after="0" w:afterAutospacing="0"/>
        <w:rPr>
          <w:color w:val="0E101A"/>
        </w:rPr>
      </w:pPr>
      <w:r>
        <w:rPr>
          <w:rStyle w:val="Strong"/>
          <w:color w:val="0E101A"/>
        </w:rPr>
        <w:t> </w:t>
      </w:r>
    </w:p>
    <w:p w14:paraId="6BA33342" w14:textId="77777777" w:rsidR="00F23DE0" w:rsidRDefault="00543802" w:rsidP="00251869">
      <w:pPr>
        <w:pStyle w:val="NormalWeb"/>
        <w:spacing w:before="0" w:beforeAutospacing="0" w:after="0" w:afterAutospacing="0"/>
        <w:rPr>
          <w:rStyle w:val="Strong"/>
          <w:color w:val="0E101A"/>
        </w:rPr>
      </w:pPr>
      <w:r>
        <w:rPr>
          <w:rStyle w:val="Strong"/>
          <w:color w:val="0E101A"/>
        </w:rPr>
        <w:t> </w:t>
      </w:r>
      <w:r w:rsidR="00F10B70">
        <w:rPr>
          <w:rStyle w:val="Strong"/>
          <w:color w:val="0E101A"/>
        </w:rPr>
        <w:t xml:space="preserve"> </w:t>
      </w:r>
    </w:p>
    <w:p w14:paraId="3F7A5486" w14:textId="77777777" w:rsidR="00F23DE0" w:rsidRDefault="00F23DE0" w:rsidP="00251869">
      <w:pPr>
        <w:pStyle w:val="NormalWeb"/>
        <w:spacing w:before="0" w:beforeAutospacing="0" w:after="0" w:afterAutospacing="0"/>
        <w:rPr>
          <w:rStyle w:val="Strong"/>
          <w:color w:val="0E101A"/>
        </w:rPr>
      </w:pPr>
    </w:p>
    <w:p w14:paraId="3EF61BD6" w14:textId="77777777" w:rsidR="00CF67ED" w:rsidRDefault="00CF67ED" w:rsidP="00636DE3">
      <w:pPr>
        <w:pStyle w:val="NormalWeb"/>
        <w:spacing w:before="0" w:beforeAutospacing="0" w:after="0" w:afterAutospacing="0" w:line="480" w:lineRule="auto"/>
        <w:ind w:firstLine="720"/>
        <w:rPr>
          <w:rStyle w:val="Strong"/>
          <w:b w:val="0"/>
          <w:color w:val="0E101A"/>
        </w:rPr>
      </w:pPr>
    </w:p>
    <w:p w14:paraId="5F3557DF" w14:textId="1F7A9AAD" w:rsidR="00E50D9A" w:rsidRDefault="00E50D9A" w:rsidP="00A644C2">
      <w:pPr>
        <w:spacing w:line="480" w:lineRule="auto"/>
        <w:ind w:left="720" w:hanging="720"/>
      </w:pPr>
    </w:p>
    <w:p w14:paraId="248ACC0B" w14:textId="77777777" w:rsidR="00BD3FC2" w:rsidRDefault="00BD3FC2" w:rsidP="00761199">
      <w:pPr>
        <w:spacing w:line="480" w:lineRule="auto"/>
        <w:ind w:firstLine="720"/>
      </w:pPr>
    </w:p>
    <w:p w14:paraId="117CD4E6" w14:textId="77777777" w:rsidR="00AF5C50" w:rsidRDefault="00AF5C50" w:rsidP="002B5AA1">
      <w:pPr>
        <w:spacing w:line="480" w:lineRule="auto"/>
        <w:jc w:val="center"/>
        <w:rPr>
          <w:b/>
        </w:rPr>
      </w:pPr>
      <w:r w:rsidRPr="00AF5C50">
        <w:lastRenderedPageBreak/>
        <w:t>Safety Management Systems</w:t>
      </w:r>
      <w:r w:rsidRPr="003A69E7">
        <w:rPr>
          <w:b/>
        </w:rPr>
        <w:t xml:space="preserve"> </w:t>
      </w:r>
    </w:p>
    <w:p w14:paraId="0DB77285" w14:textId="7D002729" w:rsidR="006E4894" w:rsidRPr="003A69E7" w:rsidRDefault="00543802" w:rsidP="002B5AA1">
      <w:pPr>
        <w:spacing w:line="480" w:lineRule="auto"/>
        <w:jc w:val="center"/>
        <w:rPr>
          <w:b/>
        </w:rPr>
      </w:pPr>
      <w:r w:rsidRPr="003A69E7">
        <w:rPr>
          <w:b/>
        </w:rPr>
        <w:t xml:space="preserve">Summary </w:t>
      </w:r>
      <w:r>
        <w:rPr>
          <w:b/>
        </w:rPr>
        <w:t>o</w:t>
      </w:r>
      <w:r w:rsidRPr="003A69E7">
        <w:rPr>
          <w:b/>
        </w:rPr>
        <w:t>f Facts</w:t>
      </w:r>
    </w:p>
    <w:p w14:paraId="36C50C3F" w14:textId="1E9EA337" w:rsidR="00E67803" w:rsidRDefault="00543802" w:rsidP="00E67803">
      <w:pPr>
        <w:pStyle w:val="NormalWeb"/>
        <w:spacing w:before="0" w:beforeAutospacing="0" w:after="0" w:afterAutospacing="0" w:line="480" w:lineRule="auto"/>
        <w:ind w:firstLine="720"/>
        <w:rPr>
          <w:color w:val="0E101A"/>
        </w:rPr>
      </w:pPr>
      <w:r>
        <w:rPr>
          <w:color w:val="0E101A"/>
        </w:rPr>
        <w:t>Ken Tiller was appointed as the CEO and presi</w:t>
      </w:r>
      <w:r w:rsidR="00DF4F4A">
        <w:rPr>
          <w:color w:val="0E101A"/>
        </w:rPr>
        <w:t>dent of Quest Airlines (QAL). He was concerned about the Airline's safety, and he would</w:t>
      </w:r>
      <w:r w:rsidR="007D675B">
        <w:rPr>
          <w:color w:val="0E101A"/>
        </w:rPr>
        <w:t xml:space="preserve"> regularly</w:t>
      </w:r>
      <w:r w:rsidR="00DF4F4A">
        <w:rPr>
          <w:color w:val="0E101A"/>
        </w:rPr>
        <w:t xml:space="preserve"> ensure that he had</w:t>
      </w:r>
      <w:r w:rsidR="007D675B">
        <w:rPr>
          <w:color w:val="0E101A"/>
        </w:rPr>
        <w:t xml:space="preserve"> gone through</w:t>
      </w:r>
      <w:r w:rsidR="00DF4F4A">
        <w:rPr>
          <w:color w:val="0E101A"/>
        </w:rPr>
        <w:t xml:space="preserve"> the navigation log and flight plan for every project</w:t>
      </w:r>
      <w:r>
        <w:rPr>
          <w:color w:val="0E101A"/>
        </w:rPr>
        <w:t>. He insisted that the senior staff</w:t>
      </w:r>
      <w:r w:rsidR="007D675B">
        <w:rPr>
          <w:color w:val="0E101A"/>
        </w:rPr>
        <w:t xml:space="preserve"> </w:t>
      </w:r>
      <w:r>
        <w:rPr>
          <w:color w:val="0E101A"/>
        </w:rPr>
        <w:t xml:space="preserve">develop a management system for the Airline, </w:t>
      </w:r>
      <w:r w:rsidR="00B9773B">
        <w:rPr>
          <w:color w:val="0E101A"/>
        </w:rPr>
        <w:t>to act</w:t>
      </w:r>
      <w:r>
        <w:rPr>
          <w:color w:val="0E101A"/>
        </w:rPr>
        <w:t xml:space="preserve"> as a model for the</w:t>
      </w:r>
      <w:r w:rsidR="00B9773B">
        <w:rPr>
          <w:color w:val="0E101A"/>
        </w:rPr>
        <w:t xml:space="preserve"> operation of the</w:t>
      </w:r>
      <w:r>
        <w:rPr>
          <w:color w:val="0E101A"/>
        </w:rPr>
        <w:t xml:space="preserve"> Airline. His main goal was to move from</w:t>
      </w:r>
      <w:r w:rsidR="00A11DCD">
        <w:rPr>
          <w:color w:val="0E101A"/>
        </w:rPr>
        <w:t xml:space="preserve"> the traditional silo structure</w:t>
      </w:r>
      <w:r>
        <w:rPr>
          <w:color w:val="0E101A"/>
        </w:rPr>
        <w:t xml:space="preserve"> standard in the airline industry. Safety was his main goal, and he believed that the company had improved significantly due to the application of a safety management system. QAL Flight 222 took off to Paris, with an estimated 6 hours, 40 minutes to reach the destination. After going through the checklist and ensuring that everything is okay, the pilots were settled for the flight. After flying for some time, the pilots noticed something unusual whereby there were warnings from the master caution.</w:t>
      </w:r>
    </w:p>
    <w:p w14:paraId="599EE405" w14:textId="256C051A" w:rsidR="00E67803" w:rsidRDefault="00543802" w:rsidP="00027B54">
      <w:pPr>
        <w:pStyle w:val="NormalWeb"/>
        <w:spacing w:before="0" w:beforeAutospacing="0" w:after="0" w:afterAutospacing="0" w:line="480" w:lineRule="auto"/>
        <w:ind w:firstLine="720"/>
        <w:rPr>
          <w:color w:val="0E101A"/>
        </w:rPr>
      </w:pPr>
      <w:r>
        <w:rPr>
          <w:color w:val="0E101A"/>
        </w:rPr>
        <w:t>Unusual sounds were coming from the engines, and the airplane spooled down to idle. After a fast check on the engine's status, Sanders noticed that the engines were functioning but at idle power.</w:t>
      </w:r>
      <w:r w:rsidR="001A0A4F">
        <w:rPr>
          <w:color w:val="0E101A"/>
        </w:rPr>
        <w:t xml:space="preserve"> The engines had partially lost their power.</w:t>
      </w:r>
      <w:r>
        <w:rPr>
          <w:color w:val="0E101A"/>
        </w:rPr>
        <w:t xml:space="preserve"> When he tried to move the throttles up and down, he noticed that they were not responding. Sanders informed June, a flight attendant, and her team to review the ditching procedures as fast as possible</w:t>
      </w:r>
      <w:r w:rsidR="001A0A4F">
        <w:rPr>
          <w:color w:val="0E101A"/>
        </w:rPr>
        <w:t>. However, after two minutes and two seconds</w:t>
      </w:r>
      <w:r>
        <w:rPr>
          <w:color w:val="0E101A"/>
        </w:rPr>
        <w:t xml:space="preserve">, the engines </w:t>
      </w:r>
      <w:r w:rsidR="001A0A4F">
        <w:rPr>
          <w:color w:val="0E101A"/>
        </w:rPr>
        <w:t>were back to full performance. T</w:t>
      </w:r>
      <w:r>
        <w:rPr>
          <w:color w:val="0E101A"/>
        </w:rPr>
        <w:t>he pilot noticed an increase in the engine's power</w:t>
      </w:r>
      <w:r w:rsidR="001A0A4F">
        <w:rPr>
          <w:color w:val="0E101A"/>
        </w:rPr>
        <w:t xml:space="preserve"> back to normal, and they </w:t>
      </w:r>
      <w:r>
        <w:rPr>
          <w:color w:val="0E101A"/>
        </w:rPr>
        <w:t xml:space="preserve">decided to divert to Gander since it was near </w:t>
      </w:r>
      <w:r w:rsidR="001A0A4F">
        <w:rPr>
          <w:color w:val="0E101A"/>
        </w:rPr>
        <w:t>compared to</w:t>
      </w:r>
      <w:r>
        <w:rPr>
          <w:color w:val="0E101A"/>
        </w:rPr>
        <w:t xml:space="preserve"> Boston.</w:t>
      </w:r>
      <w:r w:rsidR="001A0A4F">
        <w:rPr>
          <w:color w:val="0E101A"/>
        </w:rPr>
        <w:t xml:space="preserve"> Th</w:t>
      </w:r>
      <w:r w:rsidR="00B9773B">
        <w:rPr>
          <w:color w:val="0E101A"/>
        </w:rPr>
        <w:t>e journey was rescheduled and would continue the following</w:t>
      </w:r>
      <w:r w:rsidR="001A0A4F">
        <w:rPr>
          <w:color w:val="0E101A"/>
        </w:rPr>
        <w:t xml:space="preserve"> morning.</w:t>
      </w:r>
      <w:r>
        <w:rPr>
          <w:color w:val="0E101A"/>
        </w:rPr>
        <w:t xml:space="preserve"> After analyzing the FOQA data, the information did not show the actual cause of the problem. The engineers replaced almost all the hardware to ensure that the issue does not occur again. The program managers decided to continue with the investigations and send the components found to the manufactures for more analysis</w:t>
      </w:r>
      <w:r w:rsidR="00027B54">
        <w:rPr>
          <w:color w:val="0E101A"/>
        </w:rPr>
        <w:t>.</w:t>
      </w:r>
    </w:p>
    <w:p w14:paraId="3F9E700E" w14:textId="77777777" w:rsidR="00E67803" w:rsidRDefault="00543802" w:rsidP="00027B54">
      <w:pPr>
        <w:pStyle w:val="NormalWeb"/>
        <w:spacing w:before="0" w:beforeAutospacing="0" w:after="0" w:afterAutospacing="0" w:line="480" w:lineRule="auto"/>
        <w:ind w:firstLine="720"/>
        <w:jc w:val="center"/>
        <w:rPr>
          <w:color w:val="0E101A"/>
        </w:rPr>
      </w:pPr>
      <w:r>
        <w:rPr>
          <w:rStyle w:val="Strong"/>
          <w:color w:val="0E101A"/>
        </w:rPr>
        <w:t>Evidence of a Functioning Safety Management System at Quest Airlines</w:t>
      </w:r>
    </w:p>
    <w:p w14:paraId="3C3D9391" w14:textId="6CAAA18D" w:rsidR="00E67803" w:rsidRDefault="00543802" w:rsidP="00E67803">
      <w:pPr>
        <w:pStyle w:val="NormalWeb"/>
        <w:spacing w:before="0" w:beforeAutospacing="0" w:after="0" w:afterAutospacing="0" w:line="480" w:lineRule="auto"/>
        <w:ind w:firstLine="720"/>
        <w:rPr>
          <w:color w:val="0E101A"/>
        </w:rPr>
      </w:pPr>
      <w:r>
        <w:rPr>
          <w:color w:val="0E101A"/>
        </w:rPr>
        <w:t xml:space="preserve">A safety management system (SMS) is a well-organized approach to safety management that includes creating the relevant organizational accountabilities, structures, procedures, and policies. It can also be referred to as an explicit and systematic strategy that defines the roles through which the management of safety is established in an entity to realize tolerable </w:t>
      </w:r>
      <w:r w:rsidR="00FC529B">
        <w:rPr>
          <w:color w:val="0E101A"/>
        </w:rPr>
        <w:t>acceptable safety. The main objective</w:t>
      </w:r>
      <w:r>
        <w:rPr>
          <w:color w:val="0E101A"/>
        </w:rPr>
        <w:t xml:space="preserve"> of SMS is to provide an approach to management that is well structured to regulate the operation's safety risks (Ioannou et al., 2017). A sound safety mana</w:t>
      </w:r>
      <w:r w:rsidR="00FC529B">
        <w:rPr>
          <w:color w:val="0E101A"/>
        </w:rPr>
        <w:t>gement system should include</w:t>
      </w:r>
      <w:r>
        <w:rPr>
          <w:color w:val="0E101A"/>
        </w:rPr>
        <w:t xml:space="preserve"> the provision of direction, communication, organizing, and planning.</w:t>
      </w:r>
    </w:p>
    <w:p w14:paraId="2152EA49" w14:textId="7E3906C2" w:rsidR="00E67803" w:rsidRDefault="00543802" w:rsidP="00E67803">
      <w:pPr>
        <w:pStyle w:val="NormalWeb"/>
        <w:spacing w:before="0" w:beforeAutospacing="0" w:after="0" w:afterAutospacing="0" w:line="480" w:lineRule="auto"/>
        <w:ind w:firstLine="720"/>
        <w:rPr>
          <w:color w:val="0E101A"/>
        </w:rPr>
      </w:pPr>
      <w:r>
        <w:rPr>
          <w:color w:val="0E101A"/>
        </w:rPr>
        <w:t xml:space="preserve"> There is evidence of a proper functioning Safety Management System at Quest Airlines</w:t>
      </w:r>
      <w:r w:rsidR="00FC529B">
        <w:rPr>
          <w:color w:val="0E101A"/>
        </w:rPr>
        <w:t>, which is evident. The board of directors decided</w:t>
      </w:r>
      <w:r>
        <w:rPr>
          <w:color w:val="0E101A"/>
        </w:rPr>
        <w:t xml:space="preserve"> to employ ken Tiller as the </w:t>
      </w:r>
      <w:r w:rsidR="00FC529B">
        <w:rPr>
          <w:color w:val="0E101A"/>
        </w:rPr>
        <w:t>company's CEO and the president. Tiller</w:t>
      </w:r>
      <w:r>
        <w:rPr>
          <w:color w:val="0E101A"/>
        </w:rPr>
        <w:t xml:space="preserve"> seems concerned with the management of quality in the company. Before the departure of flight QAL 222, he is keen o</w:t>
      </w:r>
      <w:r w:rsidR="00FC529B">
        <w:rPr>
          <w:color w:val="0E101A"/>
        </w:rPr>
        <w:t xml:space="preserve">n safety going through the history of </w:t>
      </w:r>
      <w:r>
        <w:rPr>
          <w:color w:val="0E101A"/>
        </w:rPr>
        <w:t>safety reports at his desk. According to him, the company's safety had increased significantly over time due to the adoption of SMS as p</w:t>
      </w:r>
      <w:r w:rsidR="00FC529B">
        <w:rPr>
          <w:color w:val="0E101A"/>
        </w:rPr>
        <w:t>art of the Airline's management</w:t>
      </w:r>
      <w:r>
        <w:rPr>
          <w:color w:val="0E101A"/>
        </w:rPr>
        <w:t xml:space="preserve"> (Shi et al., 2017)</w:t>
      </w:r>
      <w:r w:rsidR="00FC529B">
        <w:rPr>
          <w:color w:val="0E101A"/>
        </w:rPr>
        <w:t>.</w:t>
      </w:r>
      <w:r>
        <w:rPr>
          <w:color w:val="0E101A"/>
        </w:rPr>
        <w:t xml:space="preserve"> Tiller also hired Glenn Seyfat as the safety vice president and director. The vice president had some experience in safety, and therefore, he was suitable for the company to provide the relevant qualities for the development of the airlines' safety programs. Also, the Airline has employed various professionals to facilitate safety management in the comp</w:t>
      </w:r>
      <w:r w:rsidR="00FC529B">
        <w:rPr>
          <w:color w:val="0E101A"/>
        </w:rPr>
        <w:t>any, like the Director of Operations and</w:t>
      </w:r>
      <w:r>
        <w:rPr>
          <w:color w:val="0E101A"/>
        </w:rPr>
        <w:t xml:space="preserve"> Director of Maintenance</w:t>
      </w:r>
      <w:r w:rsidR="00FC529B">
        <w:rPr>
          <w:color w:val="0E101A"/>
        </w:rPr>
        <w:t xml:space="preserve">, </w:t>
      </w:r>
      <w:r>
        <w:rPr>
          <w:color w:val="0E101A"/>
        </w:rPr>
        <w:t>among others. After the incident, all these managers hold a meeting to identify the cause of the problem. The meeting aimed to monitor the level of risk and investigate the cause of the problem.</w:t>
      </w:r>
    </w:p>
    <w:p w14:paraId="04F2A660" w14:textId="37BDE680" w:rsidR="00E67803" w:rsidRDefault="00543802" w:rsidP="00E67803">
      <w:pPr>
        <w:pStyle w:val="NormalWeb"/>
        <w:spacing w:before="0" w:beforeAutospacing="0" w:after="0" w:afterAutospacing="0" w:line="480" w:lineRule="auto"/>
        <w:ind w:firstLine="720"/>
        <w:rPr>
          <w:color w:val="0E101A"/>
        </w:rPr>
      </w:pPr>
      <w:r>
        <w:rPr>
          <w:color w:val="0E101A"/>
        </w:rPr>
        <w:t>Also, there are policies and procedures in the company that promote SMS. There are policies in the company that promote safety through paperwork that provides the notification of incidents. For instance, this is seen where Seyfat and other safety program managers at QAL received notifications from the System Operation Control (SOC). Also, after the pilots went to their rooms, they wrote an ASAP report on the QAL safety website. This report enhances the safety of aviation by preventing incidents and accidents. Through the ASAP, the workers report issues to do with safety and the incidents that attract the employee's attention. In this case, the pilots reported partial power loss on their trip to Paris (Ioannou et al., 2017). Also, the Airline has Flight Operations Quality Assurance (FOQA), a safety program designed to increase safety in aviation by enabling pilots, engineers, maintenance crews, and aircraft operators to analyze and share data. The data is obtained from the Flight Data Recorder (FDR) installed in the aircraft. This data enhances the program managers and aircraft operators to identify the trends</w:t>
      </w:r>
      <w:r w:rsidR="00297D8E">
        <w:rPr>
          <w:color w:val="0E101A"/>
        </w:rPr>
        <w:t xml:space="preserve"> referred to as</w:t>
      </w:r>
      <w:r>
        <w:rPr>
          <w:color w:val="0E101A"/>
        </w:rPr>
        <w:t xml:space="preserve"> flight parameters, which enhance retrieval and analysis of data to identify the cause of a problem.</w:t>
      </w:r>
    </w:p>
    <w:p w14:paraId="6BE558A9" w14:textId="77777777" w:rsidR="00E67803" w:rsidRDefault="00543802" w:rsidP="00297D8E">
      <w:pPr>
        <w:pStyle w:val="NormalWeb"/>
        <w:spacing w:before="0" w:beforeAutospacing="0" w:after="0" w:afterAutospacing="0" w:line="480" w:lineRule="auto"/>
        <w:ind w:firstLine="720"/>
        <w:jc w:val="center"/>
        <w:rPr>
          <w:color w:val="0E101A"/>
        </w:rPr>
      </w:pPr>
      <w:r>
        <w:rPr>
          <w:rStyle w:val="Strong"/>
          <w:color w:val="0E101A"/>
        </w:rPr>
        <w:t>Indicators That Need To Be Improved</w:t>
      </w:r>
    </w:p>
    <w:p w14:paraId="5887368A" w14:textId="77777777" w:rsidR="00E67803" w:rsidRDefault="00543802" w:rsidP="00E67803">
      <w:pPr>
        <w:pStyle w:val="NormalWeb"/>
        <w:spacing w:before="0" w:beforeAutospacing="0" w:after="0" w:afterAutospacing="0" w:line="480" w:lineRule="auto"/>
        <w:ind w:firstLine="720"/>
        <w:rPr>
          <w:color w:val="0E101A"/>
        </w:rPr>
      </w:pPr>
      <w:r>
        <w:rPr>
          <w:color w:val="0E101A"/>
        </w:rPr>
        <w:t>There are indicators that the SMS at the Airline needs to be improved. Safety performance indicators should be improved to monitor the operation's safety performance. The ICAO safety management defines the SPI. It is used to show the safety performance level in a particular system. The Airline should include the leading indicators, which give more information on a situation that might affect the performance in the future. Predictive risk management is concerned with predicting new risks, hazards, and outcomes according to the circumstances and historical data (Karanikas et al., 2020). Proactive risk management is responsible for identifying the inputs like the threats and behaviors directly associated with the risks to prevent them from occurring. The leading indicators help the program managers to prevent the hazards. The leading indicators in the Airline are not well developed since they miss some vital information that is useful in identifying the cause of the partial engine failure. The lagging indicators show the history of the safety data and answer the question regarding what led to a particular outcome in the safety program but do not answer the reason as to why it occurred. The company should improve the lagging indicators to ensure that the WHAT question has been answered to identify the cause of a safety issue.</w:t>
      </w:r>
    </w:p>
    <w:p w14:paraId="564442BE" w14:textId="77777777" w:rsidR="00E67803" w:rsidRDefault="00543802" w:rsidP="00297D8E">
      <w:pPr>
        <w:pStyle w:val="NormalWeb"/>
        <w:spacing w:before="0" w:beforeAutospacing="0" w:after="0" w:afterAutospacing="0" w:line="480" w:lineRule="auto"/>
        <w:ind w:firstLine="720"/>
        <w:jc w:val="center"/>
        <w:rPr>
          <w:color w:val="0E101A"/>
        </w:rPr>
      </w:pPr>
      <w:r>
        <w:rPr>
          <w:rStyle w:val="Strong"/>
          <w:color w:val="0E101A"/>
        </w:rPr>
        <w:t>Factors That Contributed To the Incident and How to Prevent Them in Future</w:t>
      </w:r>
    </w:p>
    <w:p w14:paraId="13C16179" w14:textId="2E313A93" w:rsidR="00E67803" w:rsidRDefault="00543802" w:rsidP="00E67803">
      <w:pPr>
        <w:pStyle w:val="NormalWeb"/>
        <w:spacing w:before="0" w:beforeAutospacing="0" w:after="0" w:afterAutospacing="0" w:line="480" w:lineRule="auto"/>
        <w:ind w:firstLine="720"/>
        <w:rPr>
          <w:color w:val="0E101A"/>
        </w:rPr>
      </w:pPr>
      <w:r>
        <w:rPr>
          <w:color w:val="0E101A"/>
        </w:rPr>
        <w:t>Ma</w:t>
      </w:r>
      <w:r w:rsidR="00297D8E">
        <w:rPr>
          <w:color w:val="0E101A"/>
        </w:rPr>
        <w:t>intenance errors are major</w:t>
      </w:r>
      <w:r>
        <w:rPr>
          <w:color w:val="0E101A"/>
        </w:rPr>
        <w:t xml:space="preserve"> human factors that led to the incident at Quest airline, ranging from airworthiness to engin</w:t>
      </w:r>
      <w:r w:rsidR="00297D8E">
        <w:rPr>
          <w:color w:val="0E101A"/>
        </w:rPr>
        <w:t>eering. The engine failure was a</w:t>
      </w:r>
      <w:r>
        <w:rPr>
          <w:color w:val="0E101A"/>
        </w:rPr>
        <w:t xml:space="preserve"> result of a lack of proper engine checkups. Despite the improvements to the component reliability and aircraft design system, the human factors make the improvements vulnerable. Humans are prone to errors and mistakes, which may lead to accidents</w:t>
      </w:r>
      <w:r w:rsidR="00297D8E">
        <w:rPr>
          <w:color w:val="0E101A"/>
        </w:rPr>
        <w:t xml:space="preserve"> or incidences</w:t>
      </w:r>
      <w:r>
        <w:rPr>
          <w:color w:val="0E101A"/>
        </w:rPr>
        <w:t>. The Airline should ensure that the workers are adequately trained. Proper training of the employees and assessing their competence, and developing a culture that improves engineering practice lower the probability of errors that may be fatal (Kaspers et al., 2017). Also, the Airline should provide a favorable environment whereby the engineers can concentrate on their duties without any disturbance that can affect the integrity and quality of their work. These violations put to increase the chances of incidents and accidents in an organization.</w:t>
      </w:r>
    </w:p>
    <w:p w14:paraId="7CC50864" w14:textId="6D232941" w:rsidR="00E67803" w:rsidRDefault="00543802" w:rsidP="00E67803">
      <w:pPr>
        <w:pStyle w:val="NormalWeb"/>
        <w:spacing w:before="0" w:beforeAutospacing="0" w:after="0" w:afterAutospacing="0" w:line="480" w:lineRule="auto"/>
        <w:ind w:firstLine="720"/>
        <w:rPr>
          <w:color w:val="0E101A"/>
        </w:rPr>
      </w:pPr>
      <w:r>
        <w:rPr>
          <w:color w:val="0E101A"/>
        </w:rPr>
        <w:t>The organization should ensure that all the workers taking part in the maintenance of the aircraft are competent in that they possess the qualities required to perform the job. Control of the procedure is crucial, and therefore there should be a specific sequence for the maintenance. It is essential to investigate the maintenance events to improve safety because it enables the managers to understand what caused a particular problem. It is also significant to understand the factors that led to a particular incident to facilitate interventions to prevent or minimize the probability of it occurring again. The job approach, mind frame, and personal circumstances influence human errors (Shi et al., 2017). Various factors lead to loss of concentration among workers, which results in mistakes or errors. Therefore, the organization should ensure collective actions to assist the individuals and the maintenance system too.</w:t>
      </w:r>
    </w:p>
    <w:p w14:paraId="2DDFCF54" w14:textId="43CBC0D8" w:rsidR="00E67803" w:rsidRDefault="00543802" w:rsidP="00E67803">
      <w:pPr>
        <w:pStyle w:val="NormalWeb"/>
        <w:spacing w:before="0" w:beforeAutospacing="0" w:after="0" w:afterAutospacing="0" w:line="480" w:lineRule="auto"/>
        <w:ind w:firstLine="720"/>
        <w:rPr>
          <w:color w:val="0E101A"/>
        </w:rPr>
      </w:pPr>
      <w:r>
        <w:rPr>
          <w:color w:val="0E101A"/>
        </w:rPr>
        <w:t xml:space="preserve">Training alone </w:t>
      </w:r>
      <w:r w:rsidR="006753A0">
        <w:rPr>
          <w:color w:val="0E101A"/>
        </w:rPr>
        <w:t>is not an effective way of solving</w:t>
      </w:r>
      <w:r>
        <w:rPr>
          <w:color w:val="0E101A"/>
        </w:rPr>
        <w:t xml:space="preserve"> human errors</w:t>
      </w:r>
      <w:r w:rsidR="006753A0">
        <w:rPr>
          <w:color w:val="0E101A"/>
        </w:rPr>
        <w:t>. The organization should deal with the</w:t>
      </w:r>
      <w:r>
        <w:rPr>
          <w:color w:val="0E101A"/>
        </w:rPr>
        <w:t xml:space="preserve"> issue through a strategic direction and values of the organization. The employees should realize that they make up a team in the organization whereby everyone has duties to perform and standards</w:t>
      </w:r>
      <w:r w:rsidR="006753A0">
        <w:rPr>
          <w:color w:val="0E101A"/>
        </w:rPr>
        <w:t xml:space="preserve"> that</w:t>
      </w:r>
      <w:r>
        <w:rPr>
          <w:color w:val="0E101A"/>
        </w:rPr>
        <w:t xml:space="preserve"> </w:t>
      </w:r>
      <w:r w:rsidR="006753A0">
        <w:rPr>
          <w:color w:val="0E101A"/>
        </w:rPr>
        <w:t>require</w:t>
      </w:r>
      <w:r>
        <w:rPr>
          <w:color w:val="0E101A"/>
        </w:rPr>
        <w:t xml:space="preserve"> </w:t>
      </w:r>
      <w:r w:rsidR="006753A0">
        <w:rPr>
          <w:color w:val="0E101A"/>
        </w:rPr>
        <w:t>being</w:t>
      </w:r>
      <w:r>
        <w:rPr>
          <w:color w:val="0E101A"/>
        </w:rPr>
        <w:t xml:space="preserve"> maintained (Kaspers et al., 2017). The organization should ensure that the workers are well prepared in terms of proper training, appropriate tools and are competent to perform their duties according to the standards required. The management should al</w:t>
      </w:r>
      <w:r w:rsidR="006753A0">
        <w:rPr>
          <w:color w:val="0E101A"/>
        </w:rPr>
        <w:t>so create a favorable</w:t>
      </w:r>
      <w:r>
        <w:rPr>
          <w:color w:val="0E101A"/>
        </w:rPr>
        <w:t xml:space="preserve"> environment</w:t>
      </w:r>
      <w:r w:rsidR="006753A0">
        <w:rPr>
          <w:color w:val="0E101A"/>
        </w:rPr>
        <w:t xml:space="preserve"> and maintain proper systems</w:t>
      </w:r>
      <w:r w:rsidR="00D52775">
        <w:rPr>
          <w:color w:val="0E101A"/>
        </w:rPr>
        <w:t xml:space="preserve"> for the employees to work in. </w:t>
      </w:r>
      <w:r>
        <w:rPr>
          <w:color w:val="0E101A"/>
        </w:rPr>
        <w:t>It can be achieved by providing adequate resources, realistic procedures, a safer working environment, and a common goal. Lack of proper management of risks associated with humans</w:t>
      </w:r>
      <w:r w:rsidR="00D52775">
        <w:rPr>
          <w:color w:val="0E101A"/>
        </w:rPr>
        <w:t xml:space="preserve"> can increase the probability of the occurrence of errors.</w:t>
      </w:r>
    </w:p>
    <w:p w14:paraId="7E218BAD" w14:textId="78D27033" w:rsidR="00E67803" w:rsidRDefault="00543802" w:rsidP="00D52775">
      <w:pPr>
        <w:pStyle w:val="NormalWeb"/>
        <w:spacing w:before="0" w:beforeAutospacing="0" w:after="0" w:afterAutospacing="0" w:line="480" w:lineRule="auto"/>
        <w:ind w:firstLine="720"/>
        <w:jc w:val="center"/>
        <w:rPr>
          <w:color w:val="0E101A"/>
        </w:rPr>
      </w:pPr>
      <w:r>
        <w:rPr>
          <w:rStyle w:val="Strong"/>
          <w:color w:val="0E101A"/>
        </w:rPr>
        <w:t xml:space="preserve">What I Would Do to Improve Quest's </w:t>
      </w:r>
      <w:r w:rsidR="005D31B3">
        <w:rPr>
          <w:rStyle w:val="Strong"/>
          <w:color w:val="0E101A"/>
        </w:rPr>
        <w:t xml:space="preserve">Airline’s </w:t>
      </w:r>
      <w:r>
        <w:rPr>
          <w:rStyle w:val="Strong"/>
          <w:color w:val="0E101A"/>
        </w:rPr>
        <w:t>SMS</w:t>
      </w:r>
    </w:p>
    <w:p w14:paraId="67F85498" w14:textId="3AA237AD" w:rsidR="00E67803" w:rsidRDefault="00543802" w:rsidP="00E67803">
      <w:pPr>
        <w:pStyle w:val="NormalWeb"/>
        <w:spacing w:before="0" w:beforeAutospacing="0" w:after="0" w:afterAutospacing="0" w:line="480" w:lineRule="auto"/>
        <w:ind w:firstLine="720"/>
        <w:rPr>
          <w:color w:val="0E101A"/>
        </w:rPr>
      </w:pPr>
      <w:r>
        <w:rPr>
          <w:color w:val="0E101A"/>
        </w:rPr>
        <w:t xml:space="preserve">Various aspects can be considered while improving SMS at Quest airline. To improve safety at the company, the primary goal should be to create and </w:t>
      </w:r>
      <w:r w:rsidR="00D52775">
        <w:rPr>
          <w:color w:val="0E101A"/>
        </w:rPr>
        <w:t>implement</w:t>
      </w:r>
      <w:r>
        <w:rPr>
          <w:color w:val="0E101A"/>
        </w:rPr>
        <w:t xml:space="preserve"> a</w:t>
      </w:r>
      <w:r w:rsidR="00D52775">
        <w:rPr>
          <w:color w:val="0E101A"/>
        </w:rPr>
        <w:t>n effective</w:t>
      </w:r>
      <w:r>
        <w:rPr>
          <w:color w:val="0E101A"/>
        </w:rPr>
        <w:t xml:space="preserve"> safety management system. A sound</w:t>
      </w:r>
      <w:r w:rsidR="00D52775">
        <w:rPr>
          <w:color w:val="0E101A"/>
        </w:rPr>
        <w:t xml:space="preserve"> safety management system uses</w:t>
      </w:r>
      <w:r>
        <w:rPr>
          <w:color w:val="0E101A"/>
        </w:rPr>
        <w:t xml:space="preserve"> methods of quality and risk management to achieve safety objectives. It is an effective stra</w:t>
      </w:r>
      <w:r w:rsidR="00D52775">
        <w:rPr>
          <w:color w:val="0E101A"/>
        </w:rPr>
        <w:t>tegy for safety management</w:t>
      </w:r>
      <w:r>
        <w:rPr>
          <w:color w:val="0E101A"/>
        </w:rPr>
        <w:t xml:space="preserve">, including proper organizational structures, policies and procedures, and accountabilities (Ioannou et al., 2017). Modern safety management systems should be adopted in the organization to help in assessing all the possible factors leading to an incident by identifying other circumstances that are possible of causing the incident. It is essential to ensure that the management ensures a balance between commercial production and protection. Increased emphasis on protection can affect the organization's operation. It can lead to </w:t>
      </w:r>
      <w:r w:rsidR="00D52775">
        <w:rPr>
          <w:color w:val="0E101A"/>
        </w:rPr>
        <w:t>bankruptcy</w:t>
      </w:r>
      <w:r>
        <w:rPr>
          <w:color w:val="0E101A"/>
        </w:rPr>
        <w:t>, while on the other hand, limiting resources to increase production can lead to mistakes and errors that can cause serious incidents. It is essential to ensure a balance in safety and financial management</w:t>
      </w:r>
      <w:r w:rsidR="00D52775">
        <w:rPr>
          <w:color w:val="0E101A"/>
        </w:rPr>
        <w:t xml:space="preserve"> to ensure that they are given equal attention</w:t>
      </w:r>
      <w:r>
        <w:rPr>
          <w:color w:val="0E101A"/>
        </w:rPr>
        <w:t>.</w:t>
      </w:r>
    </w:p>
    <w:p w14:paraId="3CD24906" w14:textId="1FA4DB75" w:rsidR="00E67803" w:rsidRDefault="00543802" w:rsidP="00E67803">
      <w:pPr>
        <w:pStyle w:val="NormalWeb"/>
        <w:spacing w:before="0" w:beforeAutospacing="0" w:after="0" w:afterAutospacing="0" w:line="480" w:lineRule="auto"/>
        <w:ind w:firstLine="720"/>
        <w:rPr>
          <w:color w:val="0E101A"/>
        </w:rPr>
      </w:pPr>
      <w:r>
        <w:rPr>
          <w:color w:val="0E101A"/>
        </w:rPr>
        <w:t xml:space="preserve">Also, it is essential to improve safety and to report culture in the organization. A well-organized culture is a significant contributor to an effective safety management system. </w:t>
      </w:r>
      <w:r w:rsidR="00D52775">
        <w:rPr>
          <w:color w:val="0E101A"/>
        </w:rPr>
        <w:t>The reporting culture in Quest Airlines</w:t>
      </w:r>
      <w:r>
        <w:rPr>
          <w:color w:val="0E101A"/>
        </w:rPr>
        <w:t xml:space="preserve"> is not well organized, making it difficult to identify sources of problems in the aircraft. A well-organized reporting culture should be implemented to improve the SMS in the organization, </w:t>
      </w:r>
      <w:r w:rsidR="00D52775">
        <w:rPr>
          <w:color w:val="0E101A"/>
        </w:rPr>
        <w:t xml:space="preserve">which can be </w:t>
      </w:r>
      <w:r>
        <w:rPr>
          <w:color w:val="0E101A"/>
        </w:rPr>
        <w:t>achieved through an enterprise-wide strategy to safety and a supportive, favorable structure for human resources management (Batuwangala et al., 2018). The number of reports received in an airline determines the effectiveness of the safety management system. Theref</w:t>
      </w:r>
      <w:r w:rsidR="001322CE">
        <w:rPr>
          <w:color w:val="0E101A"/>
        </w:rPr>
        <w:t>ore, to improve SMS, a favorable</w:t>
      </w:r>
      <w:r>
        <w:rPr>
          <w:color w:val="0E101A"/>
        </w:rPr>
        <w:t xml:space="preserve"> environment and proper technology that facilitates voluntary</w:t>
      </w:r>
      <w:r w:rsidR="001322CE">
        <w:rPr>
          <w:color w:val="0E101A"/>
        </w:rPr>
        <w:t xml:space="preserve"> reporting</w:t>
      </w:r>
      <w:r>
        <w:rPr>
          <w:color w:val="0E101A"/>
        </w:rPr>
        <w:t xml:space="preserve"> are essential in achieving a well-functioning SMS.</w:t>
      </w:r>
    </w:p>
    <w:p w14:paraId="6A48440B" w14:textId="3D42D1F1" w:rsidR="00E67803" w:rsidRDefault="00543802" w:rsidP="00E67803">
      <w:pPr>
        <w:pStyle w:val="NormalWeb"/>
        <w:spacing w:before="0" w:beforeAutospacing="0" w:after="0" w:afterAutospacing="0" w:line="480" w:lineRule="auto"/>
        <w:ind w:firstLine="720"/>
        <w:rPr>
          <w:color w:val="0E101A"/>
        </w:rPr>
      </w:pPr>
      <w:r>
        <w:rPr>
          <w:color w:val="0E101A"/>
        </w:rPr>
        <w:t>A g</w:t>
      </w:r>
      <w:r w:rsidR="001322CE">
        <w:rPr>
          <w:color w:val="0E101A"/>
        </w:rPr>
        <w:t>ood reporting culture at Quest A</w:t>
      </w:r>
      <w:r>
        <w:rPr>
          <w:color w:val="0E101A"/>
        </w:rPr>
        <w:t>irlines can be improved through safety policies, safety promotion, and proper reporting systems. It is essential to ensure developm</w:t>
      </w:r>
      <w:r w:rsidR="001322CE">
        <w:rPr>
          <w:color w:val="0E101A"/>
        </w:rPr>
        <w:t>ent and safety policies enforced</w:t>
      </w:r>
      <w:r>
        <w:rPr>
          <w:color w:val="0E101A"/>
        </w:rPr>
        <w:t xml:space="preserve"> by an accountable manager. The safety policy will clearly state the organization's</w:t>
      </w:r>
      <w:r w:rsidR="001322CE">
        <w:rPr>
          <w:color w:val="0E101A"/>
        </w:rPr>
        <w:t xml:space="preserve"> safety objectives and</w:t>
      </w:r>
      <w:r>
        <w:rPr>
          <w:color w:val="0E101A"/>
        </w:rPr>
        <w:t xml:space="preserve"> managers responsible for safety accountabilities and res</w:t>
      </w:r>
      <w:r w:rsidR="001322CE">
        <w:rPr>
          <w:color w:val="0E101A"/>
        </w:rPr>
        <w:t>ponsibilities (Brown 2017). Promotion</w:t>
      </w:r>
      <w:r>
        <w:rPr>
          <w:color w:val="0E101A"/>
        </w:rPr>
        <w:t xml:space="preserve"> of sa</w:t>
      </w:r>
      <w:r w:rsidR="001322CE">
        <w:rPr>
          <w:color w:val="0E101A"/>
        </w:rPr>
        <w:t>fety is essential in the company</w:t>
      </w:r>
      <w:r>
        <w:rPr>
          <w:color w:val="0E101A"/>
        </w:rPr>
        <w:t xml:space="preserve"> because the employees will feel involved in the management of safety due to the organization's promotion of objectives and policies. Providing the workers with an easy way of submitting their reports is a </w:t>
      </w:r>
      <w:r w:rsidR="001322CE">
        <w:rPr>
          <w:color w:val="0E101A"/>
        </w:rPr>
        <w:t>crucial SMS element. It</w:t>
      </w:r>
      <w:r>
        <w:rPr>
          <w:color w:val="0E101A"/>
        </w:rPr>
        <w:t xml:space="preserve"> enables the SMS team to retrieve, store, and analyze reports in the organization.</w:t>
      </w:r>
    </w:p>
    <w:p w14:paraId="7167442B" w14:textId="52E310F6" w:rsidR="00E67803" w:rsidRDefault="00543802" w:rsidP="00E67803">
      <w:pPr>
        <w:pStyle w:val="NormalWeb"/>
        <w:spacing w:before="0" w:beforeAutospacing="0" w:after="0" w:afterAutospacing="0" w:line="480" w:lineRule="auto"/>
        <w:ind w:firstLine="720"/>
        <w:rPr>
          <w:color w:val="0E101A"/>
        </w:rPr>
      </w:pPr>
      <w:r>
        <w:rPr>
          <w:color w:val="0E101A"/>
        </w:rPr>
        <w:t>It is essential to understand that culture is an essential determinant of safety in t</w:t>
      </w:r>
      <w:r w:rsidR="001322CE">
        <w:rPr>
          <w:color w:val="0E101A"/>
        </w:rPr>
        <w:t>he organization. It is essent</w:t>
      </w:r>
      <w:r>
        <w:rPr>
          <w:color w:val="0E101A"/>
        </w:rPr>
        <w:t xml:space="preserve">ial to address and understand the element of culture in Quest airlines to ensure that the Safety Management System works as intended. It will help increase the number of reports in the organization, enhance proper and timely identification of hazards, </w:t>
      </w:r>
      <w:r w:rsidR="0055047D">
        <w:rPr>
          <w:color w:val="0E101A"/>
        </w:rPr>
        <w:t>and reduce the risk of incidents</w:t>
      </w:r>
      <w:r>
        <w:rPr>
          <w:color w:val="0E101A"/>
        </w:rPr>
        <w:t>.</w:t>
      </w:r>
    </w:p>
    <w:p w14:paraId="130717C9" w14:textId="77777777" w:rsidR="00CF535A" w:rsidRDefault="00CF535A" w:rsidP="00E67803">
      <w:pPr>
        <w:spacing w:line="480" w:lineRule="auto"/>
        <w:ind w:firstLine="720"/>
      </w:pPr>
    </w:p>
    <w:p w14:paraId="1228343E" w14:textId="77777777" w:rsidR="00CF535A" w:rsidRDefault="00CF535A" w:rsidP="00E67803">
      <w:pPr>
        <w:spacing w:line="480" w:lineRule="auto"/>
        <w:ind w:firstLine="720"/>
      </w:pPr>
    </w:p>
    <w:p w14:paraId="2B68E72C" w14:textId="77777777" w:rsidR="00CF535A" w:rsidRDefault="00CF535A" w:rsidP="00E67803">
      <w:pPr>
        <w:spacing w:line="480" w:lineRule="auto"/>
        <w:ind w:firstLine="720"/>
      </w:pPr>
    </w:p>
    <w:p w14:paraId="727942BF" w14:textId="77777777" w:rsidR="00CF535A" w:rsidRDefault="00CF535A" w:rsidP="00E67803">
      <w:pPr>
        <w:spacing w:line="480" w:lineRule="auto"/>
        <w:ind w:firstLine="720"/>
      </w:pPr>
    </w:p>
    <w:p w14:paraId="31028955" w14:textId="77777777" w:rsidR="00CF535A" w:rsidRDefault="00CF535A" w:rsidP="00E67803">
      <w:pPr>
        <w:spacing w:line="480" w:lineRule="auto"/>
        <w:ind w:firstLine="720"/>
      </w:pPr>
    </w:p>
    <w:p w14:paraId="495B43BE" w14:textId="77777777" w:rsidR="00CF535A" w:rsidRDefault="00CF535A" w:rsidP="00053340">
      <w:pPr>
        <w:spacing w:line="480" w:lineRule="auto"/>
        <w:ind w:firstLine="720"/>
      </w:pPr>
    </w:p>
    <w:p w14:paraId="4D429CE6" w14:textId="77777777" w:rsidR="00CF535A" w:rsidRDefault="00CF535A" w:rsidP="00053340">
      <w:pPr>
        <w:spacing w:line="480" w:lineRule="auto"/>
        <w:ind w:firstLine="720"/>
      </w:pPr>
    </w:p>
    <w:p w14:paraId="0F8A0B55" w14:textId="77777777" w:rsidR="00CF535A" w:rsidRDefault="00CF535A" w:rsidP="00053340">
      <w:pPr>
        <w:spacing w:line="480" w:lineRule="auto"/>
        <w:ind w:firstLine="720"/>
      </w:pPr>
    </w:p>
    <w:p w14:paraId="3DE1854F" w14:textId="77777777" w:rsidR="00CF535A" w:rsidRDefault="00CF535A" w:rsidP="00053340">
      <w:pPr>
        <w:spacing w:line="480" w:lineRule="auto"/>
        <w:ind w:firstLine="720"/>
      </w:pPr>
    </w:p>
    <w:p w14:paraId="0FC401D7" w14:textId="77777777" w:rsidR="00CF535A" w:rsidRDefault="00CF535A" w:rsidP="00053340">
      <w:pPr>
        <w:spacing w:line="480" w:lineRule="auto"/>
        <w:ind w:firstLine="720"/>
      </w:pPr>
    </w:p>
    <w:p w14:paraId="6D875C49" w14:textId="77777777" w:rsidR="00CF535A" w:rsidRDefault="00CF535A" w:rsidP="00053340">
      <w:pPr>
        <w:spacing w:line="480" w:lineRule="auto"/>
        <w:ind w:firstLine="720"/>
      </w:pPr>
    </w:p>
    <w:p w14:paraId="77AA8248" w14:textId="77777777" w:rsidR="00CF535A" w:rsidRDefault="00CF535A" w:rsidP="00AF5C50">
      <w:pPr>
        <w:spacing w:line="480" w:lineRule="auto"/>
      </w:pPr>
    </w:p>
    <w:p w14:paraId="21C8F3B6" w14:textId="77777777" w:rsidR="00AF5C50" w:rsidRDefault="00AF5C50">
      <w:pPr>
        <w:contextualSpacing w:val="0"/>
      </w:pPr>
      <w:r>
        <w:br w:type="page"/>
      </w:r>
    </w:p>
    <w:p w14:paraId="63550C99" w14:textId="09EB4529" w:rsidR="00CF535A" w:rsidRDefault="00543802" w:rsidP="00CF535A">
      <w:pPr>
        <w:spacing w:line="480" w:lineRule="auto"/>
        <w:ind w:firstLine="720"/>
        <w:jc w:val="center"/>
      </w:pPr>
      <w:r>
        <w:t>References</w:t>
      </w:r>
    </w:p>
    <w:p w14:paraId="3065131D" w14:textId="715523F5" w:rsidR="00CF535A" w:rsidRPr="00CF535A" w:rsidRDefault="00543802" w:rsidP="00CF535A">
      <w:pPr>
        <w:spacing w:line="480" w:lineRule="auto"/>
        <w:ind w:left="720" w:hanging="720"/>
        <w:rPr>
          <w:color w:val="222222"/>
          <w:shd w:val="clear" w:color="auto" w:fill="FFFFFF"/>
        </w:rPr>
      </w:pPr>
      <w:r w:rsidRPr="00CF535A">
        <w:rPr>
          <w:color w:val="222222"/>
          <w:shd w:val="clear" w:color="auto" w:fill="FFFFFF"/>
        </w:rPr>
        <w:t>Brown Jr, W. L. (2017). Airport managers' perspectives on security and safety management systems in aviation operations: A multiple case study. </w:t>
      </w:r>
      <w:r w:rsidRPr="00CF535A">
        <w:rPr>
          <w:i/>
          <w:iCs/>
          <w:color w:val="222222"/>
          <w:shd w:val="clear" w:color="auto" w:fill="FFFFFF"/>
        </w:rPr>
        <w:t>Ph. D. Thesis</w:t>
      </w:r>
      <w:r w:rsidRPr="00CF535A">
        <w:rPr>
          <w:color w:val="222222"/>
          <w:shd w:val="clear" w:color="auto" w:fill="FFFFFF"/>
        </w:rPr>
        <w:t>.</w:t>
      </w:r>
    </w:p>
    <w:p w14:paraId="6A515674" w14:textId="4EE0F270" w:rsidR="00CF535A" w:rsidRDefault="00543802" w:rsidP="00CF535A">
      <w:pPr>
        <w:spacing w:line="480" w:lineRule="auto"/>
        <w:ind w:left="720" w:hanging="720"/>
        <w:rPr>
          <w:color w:val="222222"/>
          <w:shd w:val="clear" w:color="auto" w:fill="FFFFFF"/>
        </w:rPr>
      </w:pPr>
      <w:r w:rsidRPr="00CF535A">
        <w:rPr>
          <w:color w:val="222222"/>
          <w:shd w:val="clear" w:color="auto" w:fill="FFFFFF"/>
        </w:rPr>
        <w:t>Batuwangala, E., Silva, J., &amp; Wild, G. (2018). The regulatory framework for safety management systems in airworthiness organizations. </w:t>
      </w:r>
      <w:r w:rsidRPr="00CF535A">
        <w:rPr>
          <w:i/>
          <w:iCs/>
          <w:color w:val="222222"/>
          <w:shd w:val="clear" w:color="auto" w:fill="FFFFFF"/>
        </w:rPr>
        <w:t>Aerospace</w:t>
      </w:r>
      <w:r w:rsidRPr="00CF535A">
        <w:rPr>
          <w:color w:val="222222"/>
          <w:shd w:val="clear" w:color="auto" w:fill="FFFFFF"/>
        </w:rPr>
        <w:t>, </w:t>
      </w:r>
      <w:r w:rsidRPr="00CF535A">
        <w:rPr>
          <w:i/>
          <w:iCs/>
          <w:color w:val="222222"/>
          <w:shd w:val="clear" w:color="auto" w:fill="FFFFFF"/>
        </w:rPr>
        <w:t>5</w:t>
      </w:r>
      <w:r w:rsidRPr="00CF535A">
        <w:rPr>
          <w:color w:val="222222"/>
          <w:shd w:val="clear" w:color="auto" w:fill="FFFFFF"/>
        </w:rPr>
        <w:t>(4), 117.</w:t>
      </w:r>
    </w:p>
    <w:p w14:paraId="1656E129" w14:textId="494BDB36" w:rsidR="00CF535A" w:rsidRPr="00CF535A" w:rsidRDefault="00543802" w:rsidP="00CF535A">
      <w:pPr>
        <w:spacing w:line="480" w:lineRule="auto"/>
        <w:ind w:left="720" w:hanging="720"/>
        <w:rPr>
          <w:color w:val="222222"/>
          <w:shd w:val="clear" w:color="auto" w:fill="FFFFFF"/>
        </w:rPr>
      </w:pPr>
      <w:r w:rsidRPr="00CF535A">
        <w:rPr>
          <w:color w:val="222222"/>
          <w:shd w:val="clear" w:color="auto" w:fill="FFFFFF"/>
        </w:rPr>
        <w:t>Ioannou, C., Harris, D., &amp; Dahlstrom, N. (2017). Safety management practices hindering the development of safety performance indicators in aviation service providers. </w:t>
      </w:r>
      <w:r w:rsidRPr="00CF535A">
        <w:rPr>
          <w:i/>
          <w:iCs/>
          <w:color w:val="222222"/>
          <w:shd w:val="clear" w:color="auto" w:fill="FFFFFF"/>
        </w:rPr>
        <w:t>Aviation Psychology and Applied Human Factors</w:t>
      </w:r>
      <w:r w:rsidRPr="00CF535A">
        <w:rPr>
          <w:color w:val="222222"/>
          <w:shd w:val="clear" w:color="auto" w:fill="FFFFFF"/>
        </w:rPr>
        <w:t>.</w:t>
      </w:r>
    </w:p>
    <w:p w14:paraId="7D69BCE7" w14:textId="5EACE2F6" w:rsidR="00CF535A" w:rsidRPr="00CF535A" w:rsidRDefault="00543802" w:rsidP="00CF535A">
      <w:pPr>
        <w:spacing w:line="480" w:lineRule="auto"/>
        <w:ind w:left="720" w:hanging="720"/>
        <w:rPr>
          <w:color w:val="222222"/>
          <w:shd w:val="clear" w:color="auto" w:fill="FFFFFF"/>
        </w:rPr>
      </w:pPr>
      <w:r w:rsidRPr="00CF535A">
        <w:rPr>
          <w:color w:val="222222"/>
          <w:shd w:val="clear" w:color="auto" w:fill="FFFFFF"/>
        </w:rPr>
        <w:t>Kaspers, S., Karanikas, N., Piric, S., van Aalst, R., de Boer, R. J., &amp; Roelen, A. (2017). Measuring safety in aviation: Empirical results about the relation between safety outcomes and safety management system processes, operational activities, and demographic data. In </w:t>
      </w:r>
      <w:r w:rsidRPr="00CF535A">
        <w:rPr>
          <w:i/>
          <w:iCs/>
          <w:color w:val="222222"/>
          <w:shd w:val="clear" w:color="auto" w:fill="FFFFFF"/>
        </w:rPr>
        <w:t>PESARO 2017: The Seventh International Conference on Performance, Safety and Robustness in Complex Systems and Applications, IARIA</w:t>
      </w:r>
      <w:r w:rsidRPr="00CF535A">
        <w:rPr>
          <w:color w:val="222222"/>
          <w:shd w:val="clear" w:color="auto" w:fill="FFFFFF"/>
        </w:rPr>
        <w:t> (pp. 9-16).</w:t>
      </w:r>
    </w:p>
    <w:p w14:paraId="298BE656" w14:textId="11E9D939" w:rsidR="00CF535A" w:rsidRDefault="00543802" w:rsidP="00CF535A">
      <w:pPr>
        <w:spacing w:line="480" w:lineRule="auto"/>
        <w:ind w:left="720" w:hanging="720"/>
        <w:rPr>
          <w:color w:val="222222"/>
          <w:shd w:val="clear" w:color="auto" w:fill="FFFFFF"/>
        </w:rPr>
      </w:pPr>
      <w:r w:rsidRPr="00CF535A">
        <w:rPr>
          <w:color w:val="222222"/>
          <w:shd w:val="clear" w:color="auto" w:fill="FFFFFF"/>
        </w:rPr>
        <w:t>Karanikas, N., Kaspers, S., de Boer, R. J., Piric, S., Roelen, A., van Aalst, R., ... &amp; Papanikou, M. (2020). Measuring Safety in Aviation: Developing metrics for safety management systems.</w:t>
      </w:r>
    </w:p>
    <w:p w14:paraId="7E257FA1" w14:textId="1CF3F370" w:rsidR="00CF535A" w:rsidRPr="00CF535A" w:rsidRDefault="00543802" w:rsidP="00CF535A">
      <w:pPr>
        <w:spacing w:line="480" w:lineRule="auto"/>
        <w:ind w:left="720" w:hanging="720"/>
        <w:rPr>
          <w:color w:val="222222"/>
          <w:shd w:val="clear" w:color="auto" w:fill="FFFFFF"/>
        </w:rPr>
      </w:pPr>
      <w:r w:rsidRPr="00CF535A">
        <w:rPr>
          <w:color w:val="222222"/>
          <w:shd w:val="clear" w:color="auto" w:fill="FFFFFF"/>
        </w:rPr>
        <w:t>Musa, O. B., Salehuddin, S. N. B., Ani, Z. B. C., &amp; Ali, M. A. B. M. (2019). The Impact of Organizational Factors towards Safety Management System Performance of the Royal Malaysian Air Force. </w:t>
      </w:r>
      <w:r w:rsidRPr="00CF535A">
        <w:rPr>
          <w:i/>
          <w:iCs/>
          <w:color w:val="222222"/>
          <w:shd w:val="clear" w:color="auto" w:fill="FFFFFF"/>
        </w:rPr>
        <w:t>Academy of Strategic Management Journal</w:t>
      </w:r>
      <w:r w:rsidRPr="00CF535A">
        <w:rPr>
          <w:color w:val="222222"/>
          <w:shd w:val="clear" w:color="auto" w:fill="FFFFFF"/>
        </w:rPr>
        <w:t>, </w:t>
      </w:r>
      <w:r w:rsidRPr="00CF535A">
        <w:rPr>
          <w:i/>
          <w:iCs/>
          <w:color w:val="222222"/>
          <w:shd w:val="clear" w:color="auto" w:fill="FFFFFF"/>
        </w:rPr>
        <w:t>18</w:t>
      </w:r>
      <w:r w:rsidRPr="00CF535A">
        <w:rPr>
          <w:color w:val="222222"/>
          <w:shd w:val="clear" w:color="auto" w:fill="FFFFFF"/>
        </w:rPr>
        <w:t>(6), 1-6.</w:t>
      </w:r>
    </w:p>
    <w:p w14:paraId="5339B668" w14:textId="77777777" w:rsidR="00CF535A" w:rsidRPr="00CF535A" w:rsidRDefault="00543802" w:rsidP="00CF535A">
      <w:pPr>
        <w:spacing w:line="480" w:lineRule="auto"/>
        <w:ind w:left="720" w:hanging="720"/>
        <w:rPr>
          <w:color w:val="222222"/>
          <w:shd w:val="clear" w:color="auto" w:fill="FFFFFF"/>
        </w:rPr>
      </w:pPr>
      <w:r w:rsidRPr="00CF535A">
        <w:rPr>
          <w:color w:val="222222"/>
          <w:shd w:val="clear" w:color="auto" w:fill="FFFFFF"/>
        </w:rPr>
        <w:t>Shi, D., Guan, J., Zurada, J., &amp; Manikas, A. (2017). A data-mining approach to identification of risk factors in safety management systems. </w:t>
      </w:r>
      <w:r w:rsidRPr="00CF535A">
        <w:rPr>
          <w:i/>
          <w:iCs/>
          <w:color w:val="222222"/>
          <w:shd w:val="clear" w:color="auto" w:fill="FFFFFF"/>
        </w:rPr>
        <w:t>Journal of management information systems</w:t>
      </w:r>
      <w:r w:rsidRPr="00CF535A">
        <w:rPr>
          <w:color w:val="222222"/>
          <w:shd w:val="clear" w:color="auto" w:fill="FFFFFF"/>
        </w:rPr>
        <w:t>, </w:t>
      </w:r>
      <w:r w:rsidRPr="00CF535A">
        <w:rPr>
          <w:i/>
          <w:iCs/>
          <w:color w:val="222222"/>
          <w:shd w:val="clear" w:color="auto" w:fill="FFFFFF"/>
        </w:rPr>
        <w:t>34</w:t>
      </w:r>
      <w:r w:rsidRPr="00CF535A">
        <w:rPr>
          <w:color w:val="222222"/>
          <w:shd w:val="clear" w:color="auto" w:fill="FFFFFF"/>
        </w:rPr>
        <w:t>(4), 1054-1081.</w:t>
      </w:r>
    </w:p>
    <w:p w14:paraId="4912043F" w14:textId="77777777" w:rsidR="00CF535A" w:rsidRPr="00CF535A" w:rsidRDefault="00CF535A" w:rsidP="00CF535A">
      <w:pPr>
        <w:spacing w:line="480" w:lineRule="auto"/>
        <w:ind w:left="720" w:hanging="720"/>
      </w:pPr>
    </w:p>
    <w:sectPr w:rsidR="00CF535A" w:rsidRPr="00CF535A" w:rsidSect="00F857E5">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7EF1C" w14:textId="77777777" w:rsidR="0061776A" w:rsidRDefault="0061776A">
      <w:r>
        <w:separator/>
      </w:r>
    </w:p>
  </w:endnote>
  <w:endnote w:type="continuationSeparator" w:id="0">
    <w:p w14:paraId="6F47A402" w14:textId="77777777" w:rsidR="0061776A" w:rsidRDefault="0061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05F19" w14:textId="77777777" w:rsidR="0061776A" w:rsidRDefault="0061776A">
      <w:r>
        <w:separator/>
      </w:r>
    </w:p>
  </w:footnote>
  <w:footnote w:type="continuationSeparator" w:id="0">
    <w:p w14:paraId="46BE6B57" w14:textId="77777777" w:rsidR="0061776A" w:rsidRDefault="00617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726839"/>
      <w:docPartObj>
        <w:docPartGallery w:val="Page Numbers (Top of Page)"/>
        <w:docPartUnique/>
      </w:docPartObj>
    </w:sdtPr>
    <w:sdtEndPr>
      <w:rPr>
        <w:rFonts w:ascii="Times New Roman" w:hAnsi="Times New Roman"/>
        <w:noProof/>
        <w:sz w:val="24"/>
        <w:szCs w:val="24"/>
      </w:rPr>
    </w:sdtEndPr>
    <w:sdtContent>
      <w:p w14:paraId="3C14AB57" w14:textId="77777777" w:rsidR="00E5561D" w:rsidRPr="008F1DB2" w:rsidRDefault="00543802">
        <w:pPr>
          <w:pStyle w:val="Header"/>
          <w:jc w:val="right"/>
          <w:rPr>
            <w:rFonts w:ascii="Times New Roman" w:hAnsi="Times New Roman"/>
            <w:sz w:val="24"/>
            <w:szCs w:val="24"/>
          </w:rPr>
        </w:pPr>
        <w:r w:rsidRPr="008F1DB2">
          <w:rPr>
            <w:rFonts w:ascii="Times New Roman" w:hAnsi="Times New Roman"/>
            <w:sz w:val="24"/>
            <w:szCs w:val="24"/>
          </w:rPr>
          <w:fldChar w:fldCharType="begin"/>
        </w:r>
        <w:r w:rsidRPr="008F1DB2">
          <w:rPr>
            <w:rFonts w:ascii="Times New Roman" w:hAnsi="Times New Roman"/>
            <w:sz w:val="24"/>
            <w:szCs w:val="24"/>
          </w:rPr>
          <w:instrText xml:space="preserve"> PAGE   \* MERGEFORMAT </w:instrText>
        </w:r>
        <w:r w:rsidRPr="008F1DB2">
          <w:rPr>
            <w:rFonts w:ascii="Times New Roman" w:hAnsi="Times New Roman"/>
            <w:sz w:val="24"/>
            <w:szCs w:val="24"/>
          </w:rPr>
          <w:fldChar w:fldCharType="separate"/>
        </w:r>
        <w:r w:rsidR="0061776A">
          <w:rPr>
            <w:rFonts w:ascii="Times New Roman" w:hAnsi="Times New Roman"/>
            <w:noProof/>
            <w:sz w:val="24"/>
            <w:szCs w:val="24"/>
          </w:rPr>
          <w:t>1</w:t>
        </w:r>
        <w:r w:rsidRPr="008F1DB2">
          <w:rPr>
            <w:rFonts w:ascii="Times New Roman" w:hAnsi="Times New Roman"/>
            <w:noProof/>
            <w:sz w:val="24"/>
            <w:szCs w:val="24"/>
          </w:rPr>
          <w:fldChar w:fldCharType="end"/>
        </w:r>
      </w:p>
    </w:sdtContent>
  </w:sdt>
  <w:p w14:paraId="7FFDFEC5" w14:textId="77777777" w:rsidR="00E5561D" w:rsidRDefault="00E5561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0"/>
      <w:gridCol w:w="336"/>
    </w:tblGrid>
    <w:tr w:rsidR="0004420E" w14:paraId="28857256" w14:textId="77777777">
      <w:tc>
        <w:tcPr>
          <w:tcW w:w="5000" w:type="pct"/>
        </w:tcPr>
        <w:p w14:paraId="4DA65DD0" w14:textId="77777777" w:rsidR="00E5561D" w:rsidRDefault="00543802">
          <w:pPr>
            <w:spacing w:line="480" w:lineRule="auto"/>
            <w:contextualSpacing w:val="0"/>
            <w:rPr>
              <w:color w:val="000000"/>
            </w:rPr>
          </w:pPr>
          <w:r>
            <w:rPr>
              <w:color w:val="000000"/>
            </w:rPr>
            <w:t>Running head: GUIDED IMAGERY AND PROGRESSIVE MUSCLE RELAXATION</w:t>
          </w:r>
        </w:p>
        <w:p w14:paraId="0269DDC4" w14:textId="77777777" w:rsidR="00E5561D" w:rsidRDefault="00E5561D"/>
      </w:tc>
      <w:tc>
        <w:tcPr>
          <w:tcW w:w="0" w:type="pct"/>
        </w:tcPr>
        <w:p w14:paraId="326D5C94" w14:textId="77777777" w:rsidR="00E5561D" w:rsidRDefault="00543802">
          <w:pPr>
            <w:jc w:val="right"/>
          </w:pPr>
          <w:r>
            <w:fldChar w:fldCharType="begin"/>
          </w:r>
          <w:r>
            <w:instrText>PAGE</w:instrText>
          </w:r>
          <w:r>
            <w:fldChar w:fldCharType="separate"/>
          </w:r>
          <w:r>
            <w:rPr>
              <w:noProof/>
            </w:rPr>
            <w:t>2</w:t>
          </w:r>
          <w:r>
            <w:fldChar w:fldCharType="end"/>
          </w:r>
        </w:p>
      </w:tc>
    </w:tr>
  </w:tbl>
  <w:p w14:paraId="22800C2F" w14:textId="77777777" w:rsidR="00E5561D" w:rsidRDefault="00E556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04210"/>
    <w:multiLevelType w:val="hybridMultilevel"/>
    <w:tmpl w:val="A6BE4662"/>
    <w:lvl w:ilvl="0" w:tplc="6292081A">
      <w:start w:val="1"/>
      <w:numFmt w:val="decimal"/>
      <w:lvlText w:val="%1."/>
      <w:lvlJc w:val="left"/>
      <w:pPr>
        <w:ind w:left="1080" w:hanging="360"/>
      </w:pPr>
      <w:rPr>
        <w:rFonts w:hint="default"/>
      </w:rPr>
    </w:lvl>
    <w:lvl w:ilvl="1" w:tplc="45DC874E" w:tentative="1">
      <w:start w:val="1"/>
      <w:numFmt w:val="lowerLetter"/>
      <w:lvlText w:val="%2."/>
      <w:lvlJc w:val="left"/>
      <w:pPr>
        <w:ind w:left="1800" w:hanging="360"/>
      </w:pPr>
    </w:lvl>
    <w:lvl w:ilvl="2" w:tplc="2A1861BA" w:tentative="1">
      <w:start w:val="1"/>
      <w:numFmt w:val="lowerRoman"/>
      <w:lvlText w:val="%3."/>
      <w:lvlJc w:val="right"/>
      <w:pPr>
        <w:ind w:left="2520" w:hanging="180"/>
      </w:pPr>
    </w:lvl>
    <w:lvl w:ilvl="3" w:tplc="8298AA90" w:tentative="1">
      <w:start w:val="1"/>
      <w:numFmt w:val="decimal"/>
      <w:lvlText w:val="%4."/>
      <w:lvlJc w:val="left"/>
      <w:pPr>
        <w:ind w:left="3240" w:hanging="360"/>
      </w:pPr>
    </w:lvl>
    <w:lvl w:ilvl="4" w:tplc="ED766932" w:tentative="1">
      <w:start w:val="1"/>
      <w:numFmt w:val="lowerLetter"/>
      <w:lvlText w:val="%5."/>
      <w:lvlJc w:val="left"/>
      <w:pPr>
        <w:ind w:left="3960" w:hanging="360"/>
      </w:pPr>
    </w:lvl>
    <w:lvl w:ilvl="5" w:tplc="307C4D90" w:tentative="1">
      <w:start w:val="1"/>
      <w:numFmt w:val="lowerRoman"/>
      <w:lvlText w:val="%6."/>
      <w:lvlJc w:val="right"/>
      <w:pPr>
        <w:ind w:left="4680" w:hanging="180"/>
      </w:pPr>
    </w:lvl>
    <w:lvl w:ilvl="6" w:tplc="1E76191E" w:tentative="1">
      <w:start w:val="1"/>
      <w:numFmt w:val="decimal"/>
      <w:lvlText w:val="%7."/>
      <w:lvlJc w:val="left"/>
      <w:pPr>
        <w:ind w:left="5400" w:hanging="360"/>
      </w:pPr>
    </w:lvl>
    <w:lvl w:ilvl="7" w:tplc="0BA04C68" w:tentative="1">
      <w:start w:val="1"/>
      <w:numFmt w:val="lowerLetter"/>
      <w:lvlText w:val="%8."/>
      <w:lvlJc w:val="left"/>
      <w:pPr>
        <w:ind w:left="6120" w:hanging="360"/>
      </w:pPr>
    </w:lvl>
    <w:lvl w:ilvl="8" w:tplc="BBF07C86" w:tentative="1">
      <w:start w:val="1"/>
      <w:numFmt w:val="lowerRoman"/>
      <w:lvlText w:val="%9."/>
      <w:lvlJc w:val="right"/>
      <w:pPr>
        <w:ind w:left="6840" w:hanging="180"/>
      </w:pPr>
    </w:lvl>
  </w:abstractNum>
  <w:abstractNum w:abstractNumId="1">
    <w:nsid w:val="36AB73D8"/>
    <w:multiLevelType w:val="hybridMultilevel"/>
    <w:tmpl w:val="011E42C2"/>
    <w:lvl w:ilvl="0" w:tplc="7A50C558">
      <w:start w:val="1"/>
      <w:numFmt w:val="bullet"/>
      <w:lvlText w:val=""/>
      <w:lvlJc w:val="left"/>
      <w:pPr>
        <w:ind w:left="1440" w:hanging="360"/>
      </w:pPr>
      <w:rPr>
        <w:rFonts w:ascii="Symbol" w:hAnsi="Symbol" w:hint="default"/>
      </w:rPr>
    </w:lvl>
    <w:lvl w:ilvl="1" w:tplc="4E1ABC9C" w:tentative="1">
      <w:start w:val="1"/>
      <w:numFmt w:val="bullet"/>
      <w:lvlText w:val="o"/>
      <w:lvlJc w:val="left"/>
      <w:pPr>
        <w:ind w:left="2160" w:hanging="360"/>
      </w:pPr>
      <w:rPr>
        <w:rFonts w:ascii="Courier New" w:hAnsi="Courier New" w:cs="Courier New" w:hint="default"/>
      </w:rPr>
    </w:lvl>
    <w:lvl w:ilvl="2" w:tplc="22F0CEBC" w:tentative="1">
      <w:start w:val="1"/>
      <w:numFmt w:val="bullet"/>
      <w:lvlText w:val=""/>
      <w:lvlJc w:val="left"/>
      <w:pPr>
        <w:ind w:left="2880" w:hanging="360"/>
      </w:pPr>
      <w:rPr>
        <w:rFonts w:ascii="Wingdings" w:hAnsi="Wingdings" w:hint="default"/>
      </w:rPr>
    </w:lvl>
    <w:lvl w:ilvl="3" w:tplc="B770E566" w:tentative="1">
      <w:start w:val="1"/>
      <w:numFmt w:val="bullet"/>
      <w:lvlText w:val=""/>
      <w:lvlJc w:val="left"/>
      <w:pPr>
        <w:ind w:left="3600" w:hanging="360"/>
      </w:pPr>
      <w:rPr>
        <w:rFonts w:ascii="Symbol" w:hAnsi="Symbol" w:hint="default"/>
      </w:rPr>
    </w:lvl>
    <w:lvl w:ilvl="4" w:tplc="38E2836A" w:tentative="1">
      <w:start w:val="1"/>
      <w:numFmt w:val="bullet"/>
      <w:lvlText w:val="o"/>
      <w:lvlJc w:val="left"/>
      <w:pPr>
        <w:ind w:left="4320" w:hanging="360"/>
      </w:pPr>
      <w:rPr>
        <w:rFonts w:ascii="Courier New" w:hAnsi="Courier New" w:cs="Courier New" w:hint="default"/>
      </w:rPr>
    </w:lvl>
    <w:lvl w:ilvl="5" w:tplc="0B6EF36E" w:tentative="1">
      <w:start w:val="1"/>
      <w:numFmt w:val="bullet"/>
      <w:lvlText w:val=""/>
      <w:lvlJc w:val="left"/>
      <w:pPr>
        <w:ind w:left="5040" w:hanging="360"/>
      </w:pPr>
      <w:rPr>
        <w:rFonts w:ascii="Wingdings" w:hAnsi="Wingdings" w:hint="default"/>
      </w:rPr>
    </w:lvl>
    <w:lvl w:ilvl="6" w:tplc="624EC6A4" w:tentative="1">
      <w:start w:val="1"/>
      <w:numFmt w:val="bullet"/>
      <w:lvlText w:val=""/>
      <w:lvlJc w:val="left"/>
      <w:pPr>
        <w:ind w:left="5760" w:hanging="360"/>
      </w:pPr>
      <w:rPr>
        <w:rFonts w:ascii="Symbol" w:hAnsi="Symbol" w:hint="default"/>
      </w:rPr>
    </w:lvl>
    <w:lvl w:ilvl="7" w:tplc="F33A794E" w:tentative="1">
      <w:start w:val="1"/>
      <w:numFmt w:val="bullet"/>
      <w:lvlText w:val="o"/>
      <w:lvlJc w:val="left"/>
      <w:pPr>
        <w:ind w:left="6480" w:hanging="360"/>
      </w:pPr>
      <w:rPr>
        <w:rFonts w:ascii="Courier New" w:hAnsi="Courier New" w:cs="Courier New" w:hint="default"/>
      </w:rPr>
    </w:lvl>
    <w:lvl w:ilvl="8" w:tplc="02ACBCFE" w:tentative="1">
      <w:start w:val="1"/>
      <w:numFmt w:val="bullet"/>
      <w:lvlText w:val=""/>
      <w:lvlJc w:val="left"/>
      <w:pPr>
        <w:ind w:left="7200" w:hanging="360"/>
      </w:pPr>
      <w:rPr>
        <w:rFonts w:ascii="Wingdings" w:hAnsi="Wingdings" w:hint="default"/>
      </w:rPr>
    </w:lvl>
  </w:abstractNum>
  <w:abstractNum w:abstractNumId="2">
    <w:nsid w:val="69650BC1"/>
    <w:multiLevelType w:val="hybridMultilevel"/>
    <w:tmpl w:val="42481138"/>
    <w:lvl w:ilvl="0" w:tplc="D8CA4EEE">
      <w:start w:val="1"/>
      <w:numFmt w:val="bullet"/>
      <w:lvlText w:val=""/>
      <w:lvlJc w:val="left"/>
      <w:pPr>
        <w:ind w:left="720" w:hanging="360"/>
      </w:pPr>
      <w:rPr>
        <w:rFonts w:ascii="Symbol" w:hAnsi="Symbol" w:hint="default"/>
      </w:rPr>
    </w:lvl>
    <w:lvl w:ilvl="1" w:tplc="7032976A" w:tentative="1">
      <w:start w:val="1"/>
      <w:numFmt w:val="bullet"/>
      <w:lvlText w:val="o"/>
      <w:lvlJc w:val="left"/>
      <w:pPr>
        <w:ind w:left="1440" w:hanging="360"/>
      </w:pPr>
      <w:rPr>
        <w:rFonts w:ascii="Courier New" w:hAnsi="Courier New" w:cs="Courier New" w:hint="default"/>
      </w:rPr>
    </w:lvl>
    <w:lvl w:ilvl="2" w:tplc="30940F52" w:tentative="1">
      <w:start w:val="1"/>
      <w:numFmt w:val="bullet"/>
      <w:lvlText w:val=""/>
      <w:lvlJc w:val="left"/>
      <w:pPr>
        <w:ind w:left="2160" w:hanging="360"/>
      </w:pPr>
      <w:rPr>
        <w:rFonts w:ascii="Wingdings" w:hAnsi="Wingdings" w:hint="default"/>
      </w:rPr>
    </w:lvl>
    <w:lvl w:ilvl="3" w:tplc="0E5AF2A8" w:tentative="1">
      <w:start w:val="1"/>
      <w:numFmt w:val="bullet"/>
      <w:lvlText w:val=""/>
      <w:lvlJc w:val="left"/>
      <w:pPr>
        <w:ind w:left="2880" w:hanging="360"/>
      </w:pPr>
      <w:rPr>
        <w:rFonts w:ascii="Symbol" w:hAnsi="Symbol" w:hint="default"/>
      </w:rPr>
    </w:lvl>
    <w:lvl w:ilvl="4" w:tplc="B0AC6888" w:tentative="1">
      <w:start w:val="1"/>
      <w:numFmt w:val="bullet"/>
      <w:lvlText w:val="o"/>
      <w:lvlJc w:val="left"/>
      <w:pPr>
        <w:ind w:left="3600" w:hanging="360"/>
      </w:pPr>
      <w:rPr>
        <w:rFonts w:ascii="Courier New" w:hAnsi="Courier New" w:cs="Courier New" w:hint="default"/>
      </w:rPr>
    </w:lvl>
    <w:lvl w:ilvl="5" w:tplc="B9268AA6" w:tentative="1">
      <w:start w:val="1"/>
      <w:numFmt w:val="bullet"/>
      <w:lvlText w:val=""/>
      <w:lvlJc w:val="left"/>
      <w:pPr>
        <w:ind w:left="4320" w:hanging="360"/>
      </w:pPr>
      <w:rPr>
        <w:rFonts w:ascii="Wingdings" w:hAnsi="Wingdings" w:hint="default"/>
      </w:rPr>
    </w:lvl>
    <w:lvl w:ilvl="6" w:tplc="A78C535C" w:tentative="1">
      <w:start w:val="1"/>
      <w:numFmt w:val="bullet"/>
      <w:lvlText w:val=""/>
      <w:lvlJc w:val="left"/>
      <w:pPr>
        <w:ind w:left="5040" w:hanging="360"/>
      </w:pPr>
      <w:rPr>
        <w:rFonts w:ascii="Symbol" w:hAnsi="Symbol" w:hint="default"/>
      </w:rPr>
    </w:lvl>
    <w:lvl w:ilvl="7" w:tplc="7680768E" w:tentative="1">
      <w:start w:val="1"/>
      <w:numFmt w:val="bullet"/>
      <w:lvlText w:val="o"/>
      <w:lvlJc w:val="left"/>
      <w:pPr>
        <w:ind w:left="5760" w:hanging="360"/>
      </w:pPr>
      <w:rPr>
        <w:rFonts w:ascii="Courier New" w:hAnsi="Courier New" w:cs="Courier New" w:hint="default"/>
      </w:rPr>
    </w:lvl>
    <w:lvl w:ilvl="8" w:tplc="BFCC9DAA" w:tentative="1">
      <w:start w:val="1"/>
      <w:numFmt w:val="bullet"/>
      <w:lvlText w:val=""/>
      <w:lvlJc w:val="left"/>
      <w:pPr>
        <w:ind w:left="6480" w:hanging="360"/>
      </w:pPr>
      <w:rPr>
        <w:rFonts w:ascii="Wingdings" w:hAnsi="Wingdings" w:hint="default"/>
      </w:rPr>
    </w:lvl>
  </w:abstractNum>
  <w:abstractNum w:abstractNumId="3">
    <w:nsid w:val="7AE325E0"/>
    <w:multiLevelType w:val="hybridMultilevel"/>
    <w:tmpl w:val="F4ACEEC2"/>
    <w:lvl w:ilvl="0" w:tplc="29A06116">
      <w:start w:val="5"/>
      <w:numFmt w:val="bullet"/>
      <w:lvlText w:val="-"/>
      <w:lvlJc w:val="left"/>
      <w:pPr>
        <w:ind w:left="720" w:hanging="360"/>
      </w:pPr>
      <w:rPr>
        <w:rFonts w:ascii="Times New Roman" w:eastAsia="Times New Roman" w:hAnsi="Times New Roman" w:cs="Times New Roman" w:hint="default"/>
      </w:rPr>
    </w:lvl>
    <w:lvl w:ilvl="1" w:tplc="18BEA500" w:tentative="1">
      <w:start w:val="1"/>
      <w:numFmt w:val="bullet"/>
      <w:lvlText w:val="o"/>
      <w:lvlJc w:val="left"/>
      <w:pPr>
        <w:ind w:left="1440" w:hanging="360"/>
      </w:pPr>
      <w:rPr>
        <w:rFonts w:ascii="Courier New" w:hAnsi="Courier New" w:cs="Courier New" w:hint="default"/>
      </w:rPr>
    </w:lvl>
    <w:lvl w:ilvl="2" w:tplc="81367D68" w:tentative="1">
      <w:start w:val="1"/>
      <w:numFmt w:val="bullet"/>
      <w:lvlText w:val=""/>
      <w:lvlJc w:val="left"/>
      <w:pPr>
        <w:ind w:left="2160" w:hanging="360"/>
      </w:pPr>
      <w:rPr>
        <w:rFonts w:ascii="Wingdings" w:hAnsi="Wingdings" w:hint="default"/>
      </w:rPr>
    </w:lvl>
    <w:lvl w:ilvl="3" w:tplc="64A8EF08" w:tentative="1">
      <w:start w:val="1"/>
      <w:numFmt w:val="bullet"/>
      <w:lvlText w:val=""/>
      <w:lvlJc w:val="left"/>
      <w:pPr>
        <w:ind w:left="2880" w:hanging="360"/>
      </w:pPr>
      <w:rPr>
        <w:rFonts w:ascii="Symbol" w:hAnsi="Symbol" w:hint="default"/>
      </w:rPr>
    </w:lvl>
    <w:lvl w:ilvl="4" w:tplc="93C44A56" w:tentative="1">
      <w:start w:val="1"/>
      <w:numFmt w:val="bullet"/>
      <w:lvlText w:val="o"/>
      <w:lvlJc w:val="left"/>
      <w:pPr>
        <w:ind w:left="3600" w:hanging="360"/>
      </w:pPr>
      <w:rPr>
        <w:rFonts w:ascii="Courier New" w:hAnsi="Courier New" w:cs="Courier New" w:hint="default"/>
      </w:rPr>
    </w:lvl>
    <w:lvl w:ilvl="5" w:tplc="351008E4" w:tentative="1">
      <w:start w:val="1"/>
      <w:numFmt w:val="bullet"/>
      <w:lvlText w:val=""/>
      <w:lvlJc w:val="left"/>
      <w:pPr>
        <w:ind w:left="4320" w:hanging="360"/>
      </w:pPr>
      <w:rPr>
        <w:rFonts w:ascii="Wingdings" w:hAnsi="Wingdings" w:hint="default"/>
      </w:rPr>
    </w:lvl>
    <w:lvl w:ilvl="6" w:tplc="503A4956" w:tentative="1">
      <w:start w:val="1"/>
      <w:numFmt w:val="bullet"/>
      <w:lvlText w:val=""/>
      <w:lvlJc w:val="left"/>
      <w:pPr>
        <w:ind w:left="5040" w:hanging="360"/>
      </w:pPr>
      <w:rPr>
        <w:rFonts w:ascii="Symbol" w:hAnsi="Symbol" w:hint="default"/>
      </w:rPr>
    </w:lvl>
    <w:lvl w:ilvl="7" w:tplc="C94AB9DA" w:tentative="1">
      <w:start w:val="1"/>
      <w:numFmt w:val="bullet"/>
      <w:lvlText w:val="o"/>
      <w:lvlJc w:val="left"/>
      <w:pPr>
        <w:ind w:left="5760" w:hanging="360"/>
      </w:pPr>
      <w:rPr>
        <w:rFonts w:ascii="Courier New" w:hAnsi="Courier New" w:cs="Courier New" w:hint="default"/>
      </w:rPr>
    </w:lvl>
    <w:lvl w:ilvl="8" w:tplc="6B10E256"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D49"/>
    <w:rsid w:val="0000228A"/>
    <w:rsid w:val="00004222"/>
    <w:rsid w:val="00011118"/>
    <w:rsid w:val="000130FA"/>
    <w:rsid w:val="00013366"/>
    <w:rsid w:val="00013BA2"/>
    <w:rsid w:val="000169BF"/>
    <w:rsid w:val="000210B3"/>
    <w:rsid w:val="00023BE9"/>
    <w:rsid w:val="00025D71"/>
    <w:rsid w:val="00027B54"/>
    <w:rsid w:val="00027C7B"/>
    <w:rsid w:val="00030A4B"/>
    <w:rsid w:val="000337E7"/>
    <w:rsid w:val="00036398"/>
    <w:rsid w:val="0004123D"/>
    <w:rsid w:val="000432A2"/>
    <w:rsid w:val="0004420E"/>
    <w:rsid w:val="00044486"/>
    <w:rsid w:val="000447B6"/>
    <w:rsid w:val="0004726E"/>
    <w:rsid w:val="00052609"/>
    <w:rsid w:val="00053340"/>
    <w:rsid w:val="0005435D"/>
    <w:rsid w:val="00054E75"/>
    <w:rsid w:val="000568DD"/>
    <w:rsid w:val="00057F20"/>
    <w:rsid w:val="000608C9"/>
    <w:rsid w:val="00061ED6"/>
    <w:rsid w:val="00065031"/>
    <w:rsid w:val="00066259"/>
    <w:rsid w:val="00067D55"/>
    <w:rsid w:val="00070886"/>
    <w:rsid w:val="00072BF8"/>
    <w:rsid w:val="00075279"/>
    <w:rsid w:val="000779BF"/>
    <w:rsid w:val="000820BC"/>
    <w:rsid w:val="000865BE"/>
    <w:rsid w:val="00090295"/>
    <w:rsid w:val="0009174F"/>
    <w:rsid w:val="00092C0E"/>
    <w:rsid w:val="00095BDC"/>
    <w:rsid w:val="00095DCD"/>
    <w:rsid w:val="00096331"/>
    <w:rsid w:val="00097A28"/>
    <w:rsid w:val="000A1868"/>
    <w:rsid w:val="000A1D39"/>
    <w:rsid w:val="000A3332"/>
    <w:rsid w:val="000A3D02"/>
    <w:rsid w:val="000A59AC"/>
    <w:rsid w:val="000A5C6F"/>
    <w:rsid w:val="000A64ED"/>
    <w:rsid w:val="000A6D98"/>
    <w:rsid w:val="000B103B"/>
    <w:rsid w:val="000B131D"/>
    <w:rsid w:val="000B2757"/>
    <w:rsid w:val="000B322E"/>
    <w:rsid w:val="000B6E89"/>
    <w:rsid w:val="000C27FB"/>
    <w:rsid w:val="000D5021"/>
    <w:rsid w:val="000D6D88"/>
    <w:rsid w:val="000E298E"/>
    <w:rsid w:val="000E4FEB"/>
    <w:rsid w:val="000E5907"/>
    <w:rsid w:val="000E6D52"/>
    <w:rsid w:val="000E7E71"/>
    <w:rsid w:val="000F1934"/>
    <w:rsid w:val="000F1B16"/>
    <w:rsid w:val="000F4431"/>
    <w:rsid w:val="00105035"/>
    <w:rsid w:val="00106132"/>
    <w:rsid w:val="00106B09"/>
    <w:rsid w:val="00107A2D"/>
    <w:rsid w:val="00111A88"/>
    <w:rsid w:val="00111EE0"/>
    <w:rsid w:val="0011349B"/>
    <w:rsid w:val="00116063"/>
    <w:rsid w:val="0012101F"/>
    <w:rsid w:val="0012126F"/>
    <w:rsid w:val="001216B7"/>
    <w:rsid w:val="00123880"/>
    <w:rsid w:val="00123AE6"/>
    <w:rsid w:val="001272E1"/>
    <w:rsid w:val="00127373"/>
    <w:rsid w:val="00127C2F"/>
    <w:rsid w:val="001304F1"/>
    <w:rsid w:val="001306E5"/>
    <w:rsid w:val="001322CE"/>
    <w:rsid w:val="00134F65"/>
    <w:rsid w:val="00135AF0"/>
    <w:rsid w:val="00136CE2"/>
    <w:rsid w:val="00137AC4"/>
    <w:rsid w:val="00142AA4"/>
    <w:rsid w:val="00143026"/>
    <w:rsid w:val="001442F3"/>
    <w:rsid w:val="00147C7F"/>
    <w:rsid w:val="00150A8E"/>
    <w:rsid w:val="0015193C"/>
    <w:rsid w:val="00152DC5"/>
    <w:rsid w:val="001548D7"/>
    <w:rsid w:val="00154FD6"/>
    <w:rsid w:val="00156956"/>
    <w:rsid w:val="001613E8"/>
    <w:rsid w:val="001615F9"/>
    <w:rsid w:val="00162889"/>
    <w:rsid w:val="0016369C"/>
    <w:rsid w:val="00163BB7"/>
    <w:rsid w:val="00164722"/>
    <w:rsid w:val="001650F8"/>
    <w:rsid w:val="00165B2B"/>
    <w:rsid w:val="001674F4"/>
    <w:rsid w:val="00174D6D"/>
    <w:rsid w:val="0017616F"/>
    <w:rsid w:val="001762D8"/>
    <w:rsid w:val="00176FD8"/>
    <w:rsid w:val="001773B3"/>
    <w:rsid w:val="00177D1D"/>
    <w:rsid w:val="0018496F"/>
    <w:rsid w:val="00187501"/>
    <w:rsid w:val="0019028A"/>
    <w:rsid w:val="00190DE7"/>
    <w:rsid w:val="00193121"/>
    <w:rsid w:val="0019467F"/>
    <w:rsid w:val="001A03E6"/>
    <w:rsid w:val="001A0A4F"/>
    <w:rsid w:val="001A1C8B"/>
    <w:rsid w:val="001A2650"/>
    <w:rsid w:val="001A4AEE"/>
    <w:rsid w:val="001A50E5"/>
    <w:rsid w:val="001A653E"/>
    <w:rsid w:val="001B2C34"/>
    <w:rsid w:val="001B3DF8"/>
    <w:rsid w:val="001B4D02"/>
    <w:rsid w:val="001B77B4"/>
    <w:rsid w:val="001C1F6A"/>
    <w:rsid w:val="001C20D3"/>
    <w:rsid w:val="001C26CE"/>
    <w:rsid w:val="001C6A27"/>
    <w:rsid w:val="001C7198"/>
    <w:rsid w:val="001D039B"/>
    <w:rsid w:val="001D0C91"/>
    <w:rsid w:val="001D0ED2"/>
    <w:rsid w:val="001D0FC8"/>
    <w:rsid w:val="001D5E4C"/>
    <w:rsid w:val="001D70E8"/>
    <w:rsid w:val="001E3101"/>
    <w:rsid w:val="001E3751"/>
    <w:rsid w:val="001E49FF"/>
    <w:rsid w:val="001E50EF"/>
    <w:rsid w:val="001E7A6C"/>
    <w:rsid w:val="001F0188"/>
    <w:rsid w:val="001F6BA4"/>
    <w:rsid w:val="001F7227"/>
    <w:rsid w:val="001F7A60"/>
    <w:rsid w:val="0020068E"/>
    <w:rsid w:val="00201809"/>
    <w:rsid w:val="00202DAD"/>
    <w:rsid w:val="00206D49"/>
    <w:rsid w:val="0021126A"/>
    <w:rsid w:val="00212709"/>
    <w:rsid w:val="00221A9F"/>
    <w:rsid w:val="0023062C"/>
    <w:rsid w:val="00236A95"/>
    <w:rsid w:val="00241720"/>
    <w:rsid w:val="002428D5"/>
    <w:rsid w:val="00246439"/>
    <w:rsid w:val="00246609"/>
    <w:rsid w:val="002503B0"/>
    <w:rsid w:val="00250D97"/>
    <w:rsid w:val="0025126F"/>
    <w:rsid w:val="00251869"/>
    <w:rsid w:val="00251BB5"/>
    <w:rsid w:val="00252073"/>
    <w:rsid w:val="00252675"/>
    <w:rsid w:val="00254F04"/>
    <w:rsid w:val="002551D3"/>
    <w:rsid w:val="00261446"/>
    <w:rsid w:val="0026530A"/>
    <w:rsid w:val="00271176"/>
    <w:rsid w:val="002730E6"/>
    <w:rsid w:val="00276E9D"/>
    <w:rsid w:val="00285CD1"/>
    <w:rsid w:val="00285F73"/>
    <w:rsid w:val="00291063"/>
    <w:rsid w:val="002919D9"/>
    <w:rsid w:val="0029454F"/>
    <w:rsid w:val="0029473C"/>
    <w:rsid w:val="00294969"/>
    <w:rsid w:val="00295138"/>
    <w:rsid w:val="00297096"/>
    <w:rsid w:val="00297D8E"/>
    <w:rsid w:val="002A3AB9"/>
    <w:rsid w:val="002A4067"/>
    <w:rsid w:val="002A6DDF"/>
    <w:rsid w:val="002A7ABF"/>
    <w:rsid w:val="002A7FAB"/>
    <w:rsid w:val="002B1EBE"/>
    <w:rsid w:val="002B57AD"/>
    <w:rsid w:val="002B5AA1"/>
    <w:rsid w:val="002B60B5"/>
    <w:rsid w:val="002B6A1B"/>
    <w:rsid w:val="002C35B6"/>
    <w:rsid w:val="002D450B"/>
    <w:rsid w:val="002D4A45"/>
    <w:rsid w:val="002D4D4C"/>
    <w:rsid w:val="002E0A9F"/>
    <w:rsid w:val="002E1281"/>
    <w:rsid w:val="002E2810"/>
    <w:rsid w:val="002E3A52"/>
    <w:rsid w:val="002E5FFC"/>
    <w:rsid w:val="002E6422"/>
    <w:rsid w:val="002E6A54"/>
    <w:rsid w:val="002F472B"/>
    <w:rsid w:val="00301455"/>
    <w:rsid w:val="00303511"/>
    <w:rsid w:val="0030543D"/>
    <w:rsid w:val="003063EC"/>
    <w:rsid w:val="00311D37"/>
    <w:rsid w:val="00316229"/>
    <w:rsid w:val="00321041"/>
    <w:rsid w:val="003218F8"/>
    <w:rsid w:val="00323949"/>
    <w:rsid w:val="00330681"/>
    <w:rsid w:val="003355C4"/>
    <w:rsid w:val="00337AC6"/>
    <w:rsid w:val="00340485"/>
    <w:rsid w:val="003404F6"/>
    <w:rsid w:val="0034380B"/>
    <w:rsid w:val="00344659"/>
    <w:rsid w:val="003460B2"/>
    <w:rsid w:val="00347CAE"/>
    <w:rsid w:val="003505B1"/>
    <w:rsid w:val="003512DE"/>
    <w:rsid w:val="0036076B"/>
    <w:rsid w:val="00361E7C"/>
    <w:rsid w:val="00362C0F"/>
    <w:rsid w:val="00363E43"/>
    <w:rsid w:val="00364B5E"/>
    <w:rsid w:val="003655C6"/>
    <w:rsid w:val="00365E82"/>
    <w:rsid w:val="0037143F"/>
    <w:rsid w:val="00374CDA"/>
    <w:rsid w:val="003759E0"/>
    <w:rsid w:val="003768DB"/>
    <w:rsid w:val="00376A61"/>
    <w:rsid w:val="00376D62"/>
    <w:rsid w:val="00376E12"/>
    <w:rsid w:val="00383E71"/>
    <w:rsid w:val="0039177D"/>
    <w:rsid w:val="0039226B"/>
    <w:rsid w:val="00396DB3"/>
    <w:rsid w:val="00397C66"/>
    <w:rsid w:val="003A0C46"/>
    <w:rsid w:val="003A3672"/>
    <w:rsid w:val="003A69E7"/>
    <w:rsid w:val="003A7108"/>
    <w:rsid w:val="003A7E97"/>
    <w:rsid w:val="003B12CB"/>
    <w:rsid w:val="003B1B9B"/>
    <w:rsid w:val="003B34E3"/>
    <w:rsid w:val="003B6790"/>
    <w:rsid w:val="003C2702"/>
    <w:rsid w:val="003C40E6"/>
    <w:rsid w:val="003C7104"/>
    <w:rsid w:val="003D1073"/>
    <w:rsid w:val="003D1C7A"/>
    <w:rsid w:val="003D2D9E"/>
    <w:rsid w:val="003D3715"/>
    <w:rsid w:val="003D3AB5"/>
    <w:rsid w:val="003E395C"/>
    <w:rsid w:val="003E586F"/>
    <w:rsid w:val="003E6698"/>
    <w:rsid w:val="003E6B77"/>
    <w:rsid w:val="003E7C1E"/>
    <w:rsid w:val="003F18AD"/>
    <w:rsid w:val="003F192C"/>
    <w:rsid w:val="003F2286"/>
    <w:rsid w:val="003F23D4"/>
    <w:rsid w:val="003F371E"/>
    <w:rsid w:val="003F3DCB"/>
    <w:rsid w:val="003F6870"/>
    <w:rsid w:val="00401014"/>
    <w:rsid w:val="00401464"/>
    <w:rsid w:val="004020A6"/>
    <w:rsid w:val="0040351A"/>
    <w:rsid w:val="00410686"/>
    <w:rsid w:val="00412D95"/>
    <w:rsid w:val="004132C4"/>
    <w:rsid w:val="004166DC"/>
    <w:rsid w:val="00416C61"/>
    <w:rsid w:val="00417018"/>
    <w:rsid w:val="004220FA"/>
    <w:rsid w:val="004227DA"/>
    <w:rsid w:val="004238E4"/>
    <w:rsid w:val="004239E8"/>
    <w:rsid w:val="00425EF6"/>
    <w:rsid w:val="00426FDE"/>
    <w:rsid w:val="004277D6"/>
    <w:rsid w:val="0043050E"/>
    <w:rsid w:val="00433E5F"/>
    <w:rsid w:val="00436CC9"/>
    <w:rsid w:val="00437A7B"/>
    <w:rsid w:val="00441D42"/>
    <w:rsid w:val="00443849"/>
    <w:rsid w:val="00444F3B"/>
    <w:rsid w:val="004471A7"/>
    <w:rsid w:val="00451BDE"/>
    <w:rsid w:val="004530A4"/>
    <w:rsid w:val="00453FB6"/>
    <w:rsid w:val="00454F8C"/>
    <w:rsid w:val="0045723B"/>
    <w:rsid w:val="00465EC7"/>
    <w:rsid w:val="004676A2"/>
    <w:rsid w:val="00474AF3"/>
    <w:rsid w:val="00476DE2"/>
    <w:rsid w:val="004808FB"/>
    <w:rsid w:val="00481620"/>
    <w:rsid w:val="004831CB"/>
    <w:rsid w:val="004843A1"/>
    <w:rsid w:val="004870E7"/>
    <w:rsid w:val="00496855"/>
    <w:rsid w:val="0049700D"/>
    <w:rsid w:val="00497FBE"/>
    <w:rsid w:val="004A1736"/>
    <w:rsid w:val="004A2115"/>
    <w:rsid w:val="004A2AD5"/>
    <w:rsid w:val="004A3D17"/>
    <w:rsid w:val="004A4EA8"/>
    <w:rsid w:val="004A5010"/>
    <w:rsid w:val="004B1235"/>
    <w:rsid w:val="004B1C32"/>
    <w:rsid w:val="004B1DF7"/>
    <w:rsid w:val="004B2726"/>
    <w:rsid w:val="004B2864"/>
    <w:rsid w:val="004B30C0"/>
    <w:rsid w:val="004B64E0"/>
    <w:rsid w:val="004B65ED"/>
    <w:rsid w:val="004C045A"/>
    <w:rsid w:val="004C0DFB"/>
    <w:rsid w:val="004C5CE5"/>
    <w:rsid w:val="004C7924"/>
    <w:rsid w:val="004D0694"/>
    <w:rsid w:val="004D0B6B"/>
    <w:rsid w:val="004D33B2"/>
    <w:rsid w:val="004D4524"/>
    <w:rsid w:val="004D48D6"/>
    <w:rsid w:val="004D6EAF"/>
    <w:rsid w:val="004D7F7F"/>
    <w:rsid w:val="004E2754"/>
    <w:rsid w:val="004E3D17"/>
    <w:rsid w:val="004E4D83"/>
    <w:rsid w:val="004F259B"/>
    <w:rsid w:val="004F4DA3"/>
    <w:rsid w:val="004F7DC3"/>
    <w:rsid w:val="005015CD"/>
    <w:rsid w:val="00502638"/>
    <w:rsid w:val="005037CC"/>
    <w:rsid w:val="00504AB5"/>
    <w:rsid w:val="00504C84"/>
    <w:rsid w:val="00505855"/>
    <w:rsid w:val="005071E8"/>
    <w:rsid w:val="00507FD3"/>
    <w:rsid w:val="00511184"/>
    <w:rsid w:val="00511B7D"/>
    <w:rsid w:val="00511DB4"/>
    <w:rsid w:val="005154A1"/>
    <w:rsid w:val="00516B1F"/>
    <w:rsid w:val="0052193B"/>
    <w:rsid w:val="00522107"/>
    <w:rsid w:val="005259DD"/>
    <w:rsid w:val="0053041D"/>
    <w:rsid w:val="00531467"/>
    <w:rsid w:val="00534777"/>
    <w:rsid w:val="00534EA7"/>
    <w:rsid w:val="00535AFC"/>
    <w:rsid w:val="0053791E"/>
    <w:rsid w:val="00542021"/>
    <w:rsid w:val="0054239A"/>
    <w:rsid w:val="00542DE9"/>
    <w:rsid w:val="00543802"/>
    <w:rsid w:val="005461C6"/>
    <w:rsid w:val="0054722D"/>
    <w:rsid w:val="005477EA"/>
    <w:rsid w:val="0055047D"/>
    <w:rsid w:val="0055053D"/>
    <w:rsid w:val="00550992"/>
    <w:rsid w:val="00550F2C"/>
    <w:rsid w:val="00554C5E"/>
    <w:rsid w:val="00554EDB"/>
    <w:rsid w:val="0055567A"/>
    <w:rsid w:val="00557041"/>
    <w:rsid w:val="0056316F"/>
    <w:rsid w:val="00567B2F"/>
    <w:rsid w:val="0057243D"/>
    <w:rsid w:val="00572992"/>
    <w:rsid w:val="005742C2"/>
    <w:rsid w:val="00574C3E"/>
    <w:rsid w:val="00577E9E"/>
    <w:rsid w:val="0058026E"/>
    <w:rsid w:val="005802FE"/>
    <w:rsid w:val="0058132F"/>
    <w:rsid w:val="00585688"/>
    <w:rsid w:val="005856FD"/>
    <w:rsid w:val="00585B35"/>
    <w:rsid w:val="00590F21"/>
    <w:rsid w:val="0059175F"/>
    <w:rsid w:val="00591B1B"/>
    <w:rsid w:val="005921C7"/>
    <w:rsid w:val="00592860"/>
    <w:rsid w:val="00592F6E"/>
    <w:rsid w:val="00593D69"/>
    <w:rsid w:val="00594D68"/>
    <w:rsid w:val="00594E04"/>
    <w:rsid w:val="00595B84"/>
    <w:rsid w:val="005A1751"/>
    <w:rsid w:val="005B4204"/>
    <w:rsid w:val="005B582B"/>
    <w:rsid w:val="005B5C02"/>
    <w:rsid w:val="005B5C97"/>
    <w:rsid w:val="005B70EC"/>
    <w:rsid w:val="005C569A"/>
    <w:rsid w:val="005C5A18"/>
    <w:rsid w:val="005C70ED"/>
    <w:rsid w:val="005D0D6D"/>
    <w:rsid w:val="005D1C61"/>
    <w:rsid w:val="005D2556"/>
    <w:rsid w:val="005D31B3"/>
    <w:rsid w:val="005D5FED"/>
    <w:rsid w:val="005D6D1B"/>
    <w:rsid w:val="005D7065"/>
    <w:rsid w:val="005D7CB6"/>
    <w:rsid w:val="005E0BC1"/>
    <w:rsid w:val="005E19A0"/>
    <w:rsid w:val="005E30D7"/>
    <w:rsid w:val="005E549E"/>
    <w:rsid w:val="005E7D36"/>
    <w:rsid w:val="005F2DA4"/>
    <w:rsid w:val="005F4614"/>
    <w:rsid w:val="005F4B79"/>
    <w:rsid w:val="005F4B8B"/>
    <w:rsid w:val="005F76B1"/>
    <w:rsid w:val="006018B8"/>
    <w:rsid w:val="006046D3"/>
    <w:rsid w:val="00605549"/>
    <w:rsid w:val="0061042A"/>
    <w:rsid w:val="006113D4"/>
    <w:rsid w:val="00612832"/>
    <w:rsid w:val="00613B39"/>
    <w:rsid w:val="0061548F"/>
    <w:rsid w:val="00616024"/>
    <w:rsid w:val="00617000"/>
    <w:rsid w:val="0061731A"/>
    <w:rsid w:val="00617377"/>
    <w:rsid w:val="0061769D"/>
    <w:rsid w:val="0061776A"/>
    <w:rsid w:val="00620A1C"/>
    <w:rsid w:val="00622354"/>
    <w:rsid w:val="00625AEE"/>
    <w:rsid w:val="00630743"/>
    <w:rsid w:val="0063446C"/>
    <w:rsid w:val="00636DE3"/>
    <w:rsid w:val="006423F5"/>
    <w:rsid w:val="00647239"/>
    <w:rsid w:val="0065001F"/>
    <w:rsid w:val="00651695"/>
    <w:rsid w:val="006517D2"/>
    <w:rsid w:val="00652A6F"/>
    <w:rsid w:val="00652C39"/>
    <w:rsid w:val="00653C5B"/>
    <w:rsid w:val="0066034E"/>
    <w:rsid w:val="00663297"/>
    <w:rsid w:val="0067028C"/>
    <w:rsid w:val="00671105"/>
    <w:rsid w:val="006719C2"/>
    <w:rsid w:val="00672657"/>
    <w:rsid w:val="00673858"/>
    <w:rsid w:val="006753A0"/>
    <w:rsid w:val="006754B5"/>
    <w:rsid w:val="006755A5"/>
    <w:rsid w:val="0068191B"/>
    <w:rsid w:val="0068498F"/>
    <w:rsid w:val="00685C59"/>
    <w:rsid w:val="006871CA"/>
    <w:rsid w:val="00687872"/>
    <w:rsid w:val="00695B11"/>
    <w:rsid w:val="006A2114"/>
    <w:rsid w:val="006A30CA"/>
    <w:rsid w:val="006A5B96"/>
    <w:rsid w:val="006A67E4"/>
    <w:rsid w:val="006B0031"/>
    <w:rsid w:val="006C07EF"/>
    <w:rsid w:val="006C0BCB"/>
    <w:rsid w:val="006C0DE4"/>
    <w:rsid w:val="006C2889"/>
    <w:rsid w:val="006C766E"/>
    <w:rsid w:val="006D2581"/>
    <w:rsid w:val="006D5D74"/>
    <w:rsid w:val="006E1654"/>
    <w:rsid w:val="006E287E"/>
    <w:rsid w:val="006E34D0"/>
    <w:rsid w:val="006E4894"/>
    <w:rsid w:val="006F1C41"/>
    <w:rsid w:val="006F7604"/>
    <w:rsid w:val="007004E1"/>
    <w:rsid w:val="007015BB"/>
    <w:rsid w:val="007041FF"/>
    <w:rsid w:val="00707D86"/>
    <w:rsid w:val="00712E08"/>
    <w:rsid w:val="0071590B"/>
    <w:rsid w:val="00717EBD"/>
    <w:rsid w:val="0072092A"/>
    <w:rsid w:val="00721633"/>
    <w:rsid w:val="00730B0C"/>
    <w:rsid w:val="007322CA"/>
    <w:rsid w:val="0073302D"/>
    <w:rsid w:val="007335E0"/>
    <w:rsid w:val="00734D66"/>
    <w:rsid w:val="00735EEC"/>
    <w:rsid w:val="00736F2A"/>
    <w:rsid w:val="00741521"/>
    <w:rsid w:val="007429C5"/>
    <w:rsid w:val="00743914"/>
    <w:rsid w:val="00743A72"/>
    <w:rsid w:val="007460F2"/>
    <w:rsid w:val="007505DC"/>
    <w:rsid w:val="00751EB6"/>
    <w:rsid w:val="00752756"/>
    <w:rsid w:val="00760A44"/>
    <w:rsid w:val="00761115"/>
    <w:rsid w:val="00761199"/>
    <w:rsid w:val="007619CE"/>
    <w:rsid w:val="007634EE"/>
    <w:rsid w:val="00764990"/>
    <w:rsid w:val="0076515D"/>
    <w:rsid w:val="00766F7F"/>
    <w:rsid w:val="00767D62"/>
    <w:rsid w:val="00774044"/>
    <w:rsid w:val="00774BA3"/>
    <w:rsid w:val="007750F9"/>
    <w:rsid w:val="00775C09"/>
    <w:rsid w:val="00776FEE"/>
    <w:rsid w:val="00781C05"/>
    <w:rsid w:val="00793A0D"/>
    <w:rsid w:val="00795F19"/>
    <w:rsid w:val="00797079"/>
    <w:rsid w:val="007A4D9B"/>
    <w:rsid w:val="007A732C"/>
    <w:rsid w:val="007B1411"/>
    <w:rsid w:val="007B4B29"/>
    <w:rsid w:val="007B5B91"/>
    <w:rsid w:val="007B659D"/>
    <w:rsid w:val="007B7D31"/>
    <w:rsid w:val="007C0ADD"/>
    <w:rsid w:val="007C3654"/>
    <w:rsid w:val="007C4B11"/>
    <w:rsid w:val="007C62DE"/>
    <w:rsid w:val="007C7F30"/>
    <w:rsid w:val="007D0AFA"/>
    <w:rsid w:val="007D106F"/>
    <w:rsid w:val="007D17D4"/>
    <w:rsid w:val="007D1C53"/>
    <w:rsid w:val="007D45C8"/>
    <w:rsid w:val="007D4C0A"/>
    <w:rsid w:val="007D675B"/>
    <w:rsid w:val="007D79A0"/>
    <w:rsid w:val="007E08E0"/>
    <w:rsid w:val="007E1A4E"/>
    <w:rsid w:val="007E76FA"/>
    <w:rsid w:val="007F1085"/>
    <w:rsid w:val="007F4362"/>
    <w:rsid w:val="00801375"/>
    <w:rsid w:val="00802151"/>
    <w:rsid w:val="00810061"/>
    <w:rsid w:val="00812557"/>
    <w:rsid w:val="0081397C"/>
    <w:rsid w:val="00826497"/>
    <w:rsid w:val="00832391"/>
    <w:rsid w:val="00832FC1"/>
    <w:rsid w:val="00836FCF"/>
    <w:rsid w:val="00844273"/>
    <w:rsid w:val="0084509A"/>
    <w:rsid w:val="008462F0"/>
    <w:rsid w:val="008520F2"/>
    <w:rsid w:val="00852B26"/>
    <w:rsid w:val="008551C2"/>
    <w:rsid w:val="008573E8"/>
    <w:rsid w:val="00860E93"/>
    <w:rsid w:val="00861068"/>
    <w:rsid w:val="00861A1E"/>
    <w:rsid w:val="00870213"/>
    <w:rsid w:val="008754EF"/>
    <w:rsid w:val="00875BB9"/>
    <w:rsid w:val="008765A9"/>
    <w:rsid w:val="00877FDF"/>
    <w:rsid w:val="00880FFC"/>
    <w:rsid w:val="00881C90"/>
    <w:rsid w:val="00882DBF"/>
    <w:rsid w:val="008835DD"/>
    <w:rsid w:val="00883608"/>
    <w:rsid w:val="00886C06"/>
    <w:rsid w:val="008872C0"/>
    <w:rsid w:val="00891B7B"/>
    <w:rsid w:val="00891F7C"/>
    <w:rsid w:val="008924BE"/>
    <w:rsid w:val="0089350A"/>
    <w:rsid w:val="00897BD3"/>
    <w:rsid w:val="008A315C"/>
    <w:rsid w:val="008A4DDF"/>
    <w:rsid w:val="008A6146"/>
    <w:rsid w:val="008B01BF"/>
    <w:rsid w:val="008B3408"/>
    <w:rsid w:val="008B57CF"/>
    <w:rsid w:val="008B7727"/>
    <w:rsid w:val="008C04AE"/>
    <w:rsid w:val="008C17DA"/>
    <w:rsid w:val="008C49A6"/>
    <w:rsid w:val="008C7236"/>
    <w:rsid w:val="008D04BD"/>
    <w:rsid w:val="008D473B"/>
    <w:rsid w:val="008D5FAB"/>
    <w:rsid w:val="008D76A8"/>
    <w:rsid w:val="008E2234"/>
    <w:rsid w:val="008E3D00"/>
    <w:rsid w:val="008E602C"/>
    <w:rsid w:val="008F1DB2"/>
    <w:rsid w:val="0090168B"/>
    <w:rsid w:val="00901CA8"/>
    <w:rsid w:val="009024CF"/>
    <w:rsid w:val="009067F7"/>
    <w:rsid w:val="00907989"/>
    <w:rsid w:val="009103DF"/>
    <w:rsid w:val="00910D24"/>
    <w:rsid w:val="00911C89"/>
    <w:rsid w:val="00911F67"/>
    <w:rsid w:val="009135C4"/>
    <w:rsid w:val="00915464"/>
    <w:rsid w:val="00917336"/>
    <w:rsid w:val="0092705C"/>
    <w:rsid w:val="00931E07"/>
    <w:rsid w:val="00932193"/>
    <w:rsid w:val="00934789"/>
    <w:rsid w:val="00937343"/>
    <w:rsid w:val="00944E67"/>
    <w:rsid w:val="00944EEC"/>
    <w:rsid w:val="009463A9"/>
    <w:rsid w:val="00951635"/>
    <w:rsid w:val="00956ABD"/>
    <w:rsid w:val="00960298"/>
    <w:rsid w:val="009609E3"/>
    <w:rsid w:val="00960AC1"/>
    <w:rsid w:val="00961D9C"/>
    <w:rsid w:val="00962581"/>
    <w:rsid w:val="00967ADA"/>
    <w:rsid w:val="00970657"/>
    <w:rsid w:val="00971C16"/>
    <w:rsid w:val="00971CD5"/>
    <w:rsid w:val="0097266C"/>
    <w:rsid w:val="009736F3"/>
    <w:rsid w:val="0097663D"/>
    <w:rsid w:val="00980AF5"/>
    <w:rsid w:val="00981CD0"/>
    <w:rsid w:val="0098400C"/>
    <w:rsid w:val="00986244"/>
    <w:rsid w:val="00990E65"/>
    <w:rsid w:val="00992141"/>
    <w:rsid w:val="009947E8"/>
    <w:rsid w:val="009A3564"/>
    <w:rsid w:val="009A4F03"/>
    <w:rsid w:val="009A5144"/>
    <w:rsid w:val="009A64AD"/>
    <w:rsid w:val="009A668C"/>
    <w:rsid w:val="009B2CA9"/>
    <w:rsid w:val="009B4245"/>
    <w:rsid w:val="009B6B4D"/>
    <w:rsid w:val="009C1DFB"/>
    <w:rsid w:val="009C20D6"/>
    <w:rsid w:val="009C366C"/>
    <w:rsid w:val="009D3DBE"/>
    <w:rsid w:val="009D4F21"/>
    <w:rsid w:val="009D5992"/>
    <w:rsid w:val="009D73A9"/>
    <w:rsid w:val="009E28F0"/>
    <w:rsid w:val="009E32C8"/>
    <w:rsid w:val="009E3CA0"/>
    <w:rsid w:val="009E6396"/>
    <w:rsid w:val="009E703A"/>
    <w:rsid w:val="009E70D2"/>
    <w:rsid w:val="009F0BB8"/>
    <w:rsid w:val="009F52A5"/>
    <w:rsid w:val="009F613F"/>
    <w:rsid w:val="00A02D98"/>
    <w:rsid w:val="00A03083"/>
    <w:rsid w:val="00A0330E"/>
    <w:rsid w:val="00A04228"/>
    <w:rsid w:val="00A04614"/>
    <w:rsid w:val="00A04DB6"/>
    <w:rsid w:val="00A05029"/>
    <w:rsid w:val="00A11DCD"/>
    <w:rsid w:val="00A165FF"/>
    <w:rsid w:val="00A16FE6"/>
    <w:rsid w:val="00A22DA9"/>
    <w:rsid w:val="00A27AEA"/>
    <w:rsid w:val="00A305D4"/>
    <w:rsid w:val="00A314ED"/>
    <w:rsid w:val="00A31A51"/>
    <w:rsid w:val="00A31B06"/>
    <w:rsid w:val="00A35E55"/>
    <w:rsid w:val="00A3754A"/>
    <w:rsid w:val="00A4121D"/>
    <w:rsid w:val="00A443C5"/>
    <w:rsid w:val="00A451BF"/>
    <w:rsid w:val="00A522D4"/>
    <w:rsid w:val="00A53CCC"/>
    <w:rsid w:val="00A55D1F"/>
    <w:rsid w:val="00A6153E"/>
    <w:rsid w:val="00A61770"/>
    <w:rsid w:val="00A61C8E"/>
    <w:rsid w:val="00A644C2"/>
    <w:rsid w:val="00A66DE9"/>
    <w:rsid w:val="00A70504"/>
    <w:rsid w:val="00A71599"/>
    <w:rsid w:val="00A72425"/>
    <w:rsid w:val="00A7659E"/>
    <w:rsid w:val="00A80CF2"/>
    <w:rsid w:val="00A81A7D"/>
    <w:rsid w:val="00A86F83"/>
    <w:rsid w:val="00A87414"/>
    <w:rsid w:val="00A87BDE"/>
    <w:rsid w:val="00A87C29"/>
    <w:rsid w:val="00A913B7"/>
    <w:rsid w:val="00A9164E"/>
    <w:rsid w:val="00A916EB"/>
    <w:rsid w:val="00A94D0A"/>
    <w:rsid w:val="00A95B51"/>
    <w:rsid w:val="00A95F12"/>
    <w:rsid w:val="00A966EC"/>
    <w:rsid w:val="00A96F9E"/>
    <w:rsid w:val="00A97D8E"/>
    <w:rsid w:val="00AA02EB"/>
    <w:rsid w:val="00AA25BE"/>
    <w:rsid w:val="00AA4DC9"/>
    <w:rsid w:val="00AA5E20"/>
    <w:rsid w:val="00AB16D7"/>
    <w:rsid w:val="00AB62BD"/>
    <w:rsid w:val="00AB6407"/>
    <w:rsid w:val="00AC0A9D"/>
    <w:rsid w:val="00AC1541"/>
    <w:rsid w:val="00AC184C"/>
    <w:rsid w:val="00AC1D58"/>
    <w:rsid w:val="00AC22DA"/>
    <w:rsid w:val="00AC5C5E"/>
    <w:rsid w:val="00AD717C"/>
    <w:rsid w:val="00AD7BA0"/>
    <w:rsid w:val="00AE0C80"/>
    <w:rsid w:val="00AE0FB3"/>
    <w:rsid w:val="00AE1DB1"/>
    <w:rsid w:val="00AE261F"/>
    <w:rsid w:val="00AE4256"/>
    <w:rsid w:val="00AE4464"/>
    <w:rsid w:val="00AF34D7"/>
    <w:rsid w:val="00AF4FDF"/>
    <w:rsid w:val="00AF5C50"/>
    <w:rsid w:val="00AF7601"/>
    <w:rsid w:val="00B00846"/>
    <w:rsid w:val="00B00FE6"/>
    <w:rsid w:val="00B05FFF"/>
    <w:rsid w:val="00B13811"/>
    <w:rsid w:val="00B143E2"/>
    <w:rsid w:val="00B1484D"/>
    <w:rsid w:val="00B14A77"/>
    <w:rsid w:val="00B2236F"/>
    <w:rsid w:val="00B24311"/>
    <w:rsid w:val="00B256F5"/>
    <w:rsid w:val="00B2575B"/>
    <w:rsid w:val="00B3091E"/>
    <w:rsid w:val="00B30FC9"/>
    <w:rsid w:val="00B336B7"/>
    <w:rsid w:val="00B349F0"/>
    <w:rsid w:val="00B34CAF"/>
    <w:rsid w:val="00B42BA2"/>
    <w:rsid w:val="00B43609"/>
    <w:rsid w:val="00B44369"/>
    <w:rsid w:val="00B473C5"/>
    <w:rsid w:val="00B5196B"/>
    <w:rsid w:val="00B52F03"/>
    <w:rsid w:val="00B61288"/>
    <w:rsid w:val="00B62F9B"/>
    <w:rsid w:val="00B635D3"/>
    <w:rsid w:val="00B71B98"/>
    <w:rsid w:val="00B72179"/>
    <w:rsid w:val="00B761FA"/>
    <w:rsid w:val="00B77C27"/>
    <w:rsid w:val="00B82D4D"/>
    <w:rsid w:val="00B83E5E"/>
    <w:rsid w:val="00B84D70"/>
    <w:rsid w:val="00B85DB5"/>
    <w:rsid w:val="00B85DB9"/>
    <w:rsid w:val="00B86C21"/>
    <w:rsid w:val="00B90583"/>
    <w:rsid w:val="00B90A25"/>
    <w:rsid w:val="00B91D8D"/>
    <w:rsid w:val="00B9773B"/>
    <w:rsid w:val="00BA52A8"/>
    <w:rsid w:val="00BB0FB0"/>
    <w:rsid w:val="00BB4484"/>
    <w:rsid w:val="00BB559E"/>
    <w:rsid w:val="00BB6648"/>
    <w:rsid w:val="00BB7415"/>
    <w:rsid w:val="00BB7835"/>
    <w:rsid w:val="00BC099A"/>
    <w:rsid w:val="00BC2DCB"/>
    <w:rsid w:val="00BC59F3"/>
    <w:rsid w:val="00BD0F3C"/>
    <w:rsid w:val="00BD13D7"/>
    <w:rsid w:val="00BD1F3D"/>
    <w:rsid w:val="00BD26A5"/>
    <w:rsid w:val="00BD3FC2"/>
    <w:rsid w:val="00BD79DA"/>
    <w:rsid w:val="00BE3BF3"/>
    <w:rsid w:val="00BE5129"/>
    <w:rsid w:val="00BE5845"/>
    <w:rsid w:val="00BE6205"/>
    <w:rsid w:val="00BE7EC8"/>
    <w:rsid w:val="00BF1C01"/>
    <w:rsid w:val="00BF504E"/>
    <w:rsid w:val="00BF7D17"/>
    <w:rsid w:val="00C01603"/>
    <w:rsid w:val="00C0366C"/>
    <w:rsid w:val="00C10B37"/>
    <w:rsid w:val="00C127F4"/>
    <w:rsid w:val="00C13458"/>
    <w:rsid w:val="00C16EF8"/>
    <w:rsid w:val="00C20223"/>
    <w:rsid w:val="00C21459"/>
    <w:rsid w:val="00C22F51"/>
    <w:rsid w:val="00C2342A"/>
    <w:rsid w:val="00C33EC0"/>
    <w:rsid w:val="00C35077"/>
    <w:rsid w:val="00C37401"/>
    <w:rsid w:val="00C417C4"/>
    <w:rsid w:val="00C4250C"/>
    <w:rsid w:val="00C44FF4"/>
    <w:rsid w:val="00C45169"/>
    <w:rsid w:val="00C463FC"/>
    <w:rsid w:val="00C51C3D"/>
    <w:rsid w:val="00C51EB1"/>
    <w:rsid w:val="00C532EE"/>
    <w:rsid w:val="00C54994"/>
    <w:rsid w:val="00C55493"/>
    <w:rsid w:val="00C55A83"/>
    <w:rsid w:val="00C579AE"/>
    <w:rsid w:val="00C66B9B"/>
    <w:rsid w:val="00C7029B"/>
    <w:rsid w:val="00C71C04"/>
    <w:rsid w:val="00C77614"/>
    <w:rsid w:val="00C77C9E"/>
    <w:rsid w:val="00C80A65"/>
    <w:rsid w:val="00C91FA2"/>
    <w:rsid w:val="00C92B2A"/>
    <w:rsid w:val="00C9473D"/>
    <w:rsid w:val="00C9525F"/>
    <w:rsid w:val="00CA4F12"/>
    <w:rsid w:val="00CB18A3"/>
    <w:rsid w:val="00CB311C"/>
    <w:rsid w:val="00CC02B5"/>
    <w:rsid w:val="00CC0514"/>
    <w:rsid w:val="00CC0D48"/>
    <w:rsid w:val="00CC1C27"/>
    <w:rsid w:val="00CC2D50"/>
    <w:rsid w:val="00CC3146"/>
    <w:rsid w:val="00CD1098"/>
    <w:rsid w:val="00CE089B"/>
    <w:rsid w:val="00CE3FD1"/>
    <w:rsid w:val="00CE45FA"/>
    <w:rsid w:val="00CE6530"/>
    <w:rsid w:val="00CE6580"/>
    <w:rsid w:val="00CF535A"/>
    <w:rsid w:val="00CF53B6"/>
    <w:rsid w:val="00CF5590"/>
    <w:rsid w:val="00CF67ED"/>
    <w:rsid w:val="00CF6DB4"/>
    <w:rsid w:val="00D0247B"/>
    <w:rsid w:val="00D14053"/>
    <w:rsid w:val="00D14633"/>
    <w:rsid w:val="00D158BE"/>
    <w:rsid w:val="00D20D53"/>
    <w:rsid w:val="00D22C2A"/>
    <w:rsid w:val="00D22C5A"/>
    <w:rsid w:val="00D2727A"/>
    <w:rsid w:val="00D27BCF"/>
    <w:rsid w:val="00D332F7"/>
    <w:rsid w:val="00D33C68"/>
    <w:rsid w:val="00D34297"/>
    <w:rsid w:val="00D34D09"/>
    <w:rsid w:val="00D420DA"/>
    <w:rsid w:val="00D44893"/>
    <w:rsid w:val="00D47D6A"/>
    <w:rsid w:val="00D505CA"/>
    <w:rsid w:val="00D52775"/>
    <w:rsid w:val="00D602EE"/>
    <w:rsid w:val="00D603BF"/>
    <w:rsid w:val="00D62107"/>
    <w:rsid w:val="00D622C7"/>
    <w:rsid w:val="00D6255F"/>
    <w:rsid w:val="00D632F7"/>
    <w:rsid w:val="00D65BB5"/>
    <w:rsid w:val="00D74C0E"/>
    <w:rsid w:val="00D766BC"/>
    <w:rsid w:val="00D77653"/>
    <w:rsid w:val="00D83597"/>
    <w:rsid w:val="00D845A1"/>
    <w:rsid w:val="00D85333"/>
    <w:rsid w:val="00D87B7A"/>
    <w:rsid w:val="00D913FB"/>
    <w:rsid w:val="00D962D7"/>
    <w:rsid w:val="00DA08F2"/>
    <w:rsid w:val="00DA0C82"/>
    <w:rsid w:val="00DA34F1"/>
    <w:rsid w:val="00DA7587"/>
    <w:rsid w:val="00DB1480"/>
    <w:rsid w:val="00DB26BF"/>
    <w:rsid w:val="00DB31AB"/>
    <w:rsid w:val="00DB3F17"/>
    <w:rsid w:val="00DB41EE"/>
    <w:rsid w:val="00DB52CF"/>
    <w:rsid w:val="00DB6BA0"/>
    <w:rsid w:val="00DB6C4E"/>
    <w:rsid w:val="00DC0D18"/>
    <w:rsid w:val="00DC7093"/>
    <w:rsid w:val="00DC7178"/>
    <w:rsid w:val="00DD17F7"/>
    <w:rsid w:val="00DD3230"/>
    <w:rsid w:val="00DD4369"/>
    <w:rsid w:val="00DD492B"/>
    <w:rsid w:val="00DD6013"/>
    <w:rsid w:val="00DD696A"/>
    <w:rsid w:val="00DD7152"/>
    <w:rsid w:val="00DD7B64"/>
    <w:rsid w:val="00DE2E8C"/>
    <w:rsid w:val="00DE612D"/>
    <w:rsid w:val="00DE70F5"/>
    <w:rsid w:val="00DF072B"/>
    <w:rsid w:val="00DF08DF"/>
    <w:rsid w:val="00DF2830"/>
    <w:rsid w:val="00DF4E98"/>
    <w:rsid w:val="00DF4F4A"/>
    <w:rsid w:val="00DF5192"/>
    <w:rsid w:val="00DF6D56"/>
    <w:rsid w:val="00E01209"/>
    <w:rsid w:val="00E05C06"/>
    <w:rsid w:val="00E07278"/>
    <w:rsid w:val="00E10C8D"/>
    <w:rsid w:val="00E13C95"/>
    <w:rsid w:val="00E14CC4"/>
    <w:rsid w:val="00E16C23"/>
    <w:rsid w:val="00E2141C"/>
    <w:rsid w:val="00E21DE6"/>
    <w:rsid w:val="00E2283F"/>
    <w:rsid w:val="00E2495A"/>
    <w:rsid w:val="00E25035"/>
    <w:rsid w:val="00E27733"/>
    <w:rsid w:val="00E31110"/>
    <w:rsid w:val="00E3139A"/>
    <w:rsid w:val="00E34D25"/>
    <w:rsid w:val="00E41C2E"/>
    <w:rsid w:val="00E43B10"/>
    <w:rsid w:val="00E46AF5"/>
    <w:rsid w:val="00E4738B"/>
    <w:rsid w:val="00E50D9A"/>
    <w:rsid w:val="00E5450A"/>
    <w:rsid w:val="00E54AEC"/>
    <w:rsid w:val="00E5561D"/>
    <w:rsid w:val="00E56639"/>
    <w:rsid w:val="00E56905"/>
    <w:rsid w:val="00E65033"/>
    <w:rsid w:val="00E65FCE"/>
    <w:rsid w:val="00E663A3"/>
    <w:rsid w:val="00E67803"/>
    <w:rsid w:val="00E70CE0"/>
    <w:rsid w:val="00E7192C"/>
    <w:rsid w:val="00E71B08"/>
    <w:rsid w:val="00E7627E"/>
    <w:rsid w:val="00E80025"/>
    <w:rsid w:val="00E80C07"/>
    <w:rsid w:val="00E8182C"/>
    <w:rsid w:val="00E81BE0"/>
    <w:rsid w:val="00E847AC"/>
    <w:rsid w:val="00E8625D"/>
    <w:rsid w:val="00E879B9"/>
    <w:rsid w:val="00E908A6"/>
    <w:rsid w:val="00E92404"/>
    <w:rsid w:val="00E95F19"/>
    <w:rsid w:val="00E9699F"/>
    <w:rsid w:val="00E97BB2"/>
    <w:rsid w:val="00EA593D"/>
    <w:rsid w:val="00EA7676"/>
    <w:rsid w:val="00EB138F"/>
    <w:rsid w:val="00EB52F0"/>
    <w:rsid w:val="00EB6BEB"/>
    <w:rsid w:val="00EC0741"/>
    <w:rsid w:val="00EC394E"/>
    <w:rsid w:val="00EC4AEB"/>
    <w:rsid w:val="00EC60D9"/>
    <w:rsid w:val="00ED15ED"/>
    <w:rsid w:val="00ED31BB"/>
    <w:rsid w:val="00ED3C4E"/>
    <w:rsid w:val="00ED5A8D"/>
    <w:rsid w:val="00EE0218"/>
    <w:rsid w:val="00EE2840"/>
    <w:rsid w:val="00EE6A5E"/>
    <w:rsid w:val="00EE7BB4"/>
    <w:rsid w:val="00EF1DAC"/>
    <w:rsid w:val="00EF215A"/>
    <w:rsid w:val="00EF2507"/>
    <w:rsid w:val="00EF779D"/>
    <w:rsid w:val="00F00B48"/>
    <w:rsid w:val="00F05146"/>
    <w:rsid w:val="00F10B70"/>
    <w:rsid w:val="00F112F6"/>
    <w:rsid w:val="00F113A7"/>
    <w:rsid w:val="00F13D41"/>
    <w:rsid w:val="00F140AD"/>
    <w:rsid w:val="00F142A7"/>
    <w:rsid w:val="00F1762B"/>
    <w:rsid w:val="00F212EA"/>
    <w:rsid w:val="00F22EC5"/>
    <w:rsid w:val="00F23DE0"/>
    <w:rsid w:val="00F24507"/>
    <w:rsid w:val="00F24A9A"/>
    <w:rsid w:val="00F261B0"/>
    <w:rsid w:val="00F2721C"/>
    <w:rsid w:val="00F306C3"/>
    <w:rsid w:val="00F32701"/>
    <w:rsid w:val="00F34B72"/>
    <w:rsid w:val="00F351F2"/>
    <w:rsid w:val="00F366B2"/>
    <w:rsid w:val="00F40A45"/>
    <w:rsid w:val="00F41295"/>
    <w:rsid w:val="00F46374"/>
    <w:rsid w:val="00F47D73"/>
    <w:rsid w:val="00F53437"/>
    <w:rsid w:val="00F544CA"/>
    <w:rsid w:val="00F54ACD"/>
    <w:rsid w:val="00F54ED0"/>
    <w:rsid w:val="00F55C6A"/>
    <w:rsid w:val="00F61B84"/>
    <w:rsid w:val="00F62C62"/>
    <w:rsid w:val="00F62EE1"/>
    <w:rsid w:val="00F63D34"/>
    <w:rsid w:val="00F64DA9"/>
    <w:rsid w:val="00F65DC4"/>
    <w:rsid w:val="00F66DDA"/>
    <w:rsid w:val="00F67F28"/>
    <w:rsid w:val="00F733A5"/>
    <w:rsid w:val="00F7411D"/>
    <w:rsid w:val="00F74D23"/>
    <w:rsid w:val="00F84622"/>
    <w:rsid w:val="00F84EC1"/>
    <w:rsid w:val="00F85682"/>
    <w:rsid w:val="00F857E5"/>
    <w:rsid w:val="00F878E1"/>
    <w:rsid w:val="00F9404D"/>
    <w:rsid w:val="00F942D3"/>
    <w:rsid w:val="00FA3941"/>
    <w:rsid w:val="00FA3E80"/>
    <w:rsid w:val="00FA41A3"/>
    <w:rsid w:val="00FA4C9A"/>
    <w:rsid w:val="00FA5614"/>
    <w:rsid w:val="00FA6B6D"/>
    <w:rsid w:val="00FA7566"/>
    <w:rsid w:val="00FB1196"/>
    <w:rsid w:val="00FB3F85"/>
    <w:rsid w:val="00FB7A19"/>
    <w:rsid w:val="00FC287D"/>
    <w:rsid w:val="00FC38D3"/>
    <w:rsid w:val="00FC45CF"/>
    <w:rsid w:val="00FC529B"/>
    <w:rsid w:val="00FD3129"/>
    <w:rsid w:val="00FD589E"/>
    <w:rsid w:val="00FD6511"/>
    <w:rsid w:val="00FE00B8"/>
    <w:rsid w:val="00FE1DE1"/>
    <w:rsid w:val="00FE5953"/>
    <w:rsid w:val="00FE5D12"/>
    <w:rsid w:val="00FF40BD"/>
    <w:rsid w:val="00FF55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F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paragraph" w:styleId="ListParagraph">
    <w:name w:val="List Paragraph"/>
    <w:basedOn w:val="Normal"/>
    <w:uiPriority w:val="34"/>
    <w:qFormat/>
    <w:rsid w:val="00535AFC"/>
    <w:pPr>
      <w:ind w:left="720"/>
    </w:pPr>
  </w:style>
  <w:style w:type="paragraph" w:styleId="Subtitle">
    <w:name w:val="Subtitle"/>
    <w:basedOn w:val="Normal"/>
    <w:next w:val="Normal"/>
    <w:link w:val="SubtitleChar"/>
    <w:qFormat/>
    <w:rsid w:val="005856FD"/>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rsid w:val="005856FD"/>
    <w:rPr>
      <w:rFonts w:asciiTheme="majorHAnsi" w:eastAsiaTheme="majorEastAsia" w:hAnsiTheme="majorHAnsi" w:cstheme="majorBidi"/>
      <w:i/>
      <w:iCs/>
      <w:color w:val="4472C4" w:themeColor="accent1"/>
      <w:spacing w:val="15"/>
      <w:sz w:val="24"/>
      <w:szCs w:val="24"/>
    </w:rPr>
  </w:style>
  <w:style w:type="paragraph" w:styleId="NormalWeb">
    <w:name w:val="Normal (Web)"/>
    <w:basedOn w:val="Normal"/>
    <w:uiPriority w:val="99"/>
    <w:unhideWhenUsed/>
    <w:rsid w:val="00066259"/>
    <w:pPr>
      <w:spacing w:before="100" w:beforeAutospacing="1" w:after="100" w:afterAutospacing="1"/>
      <w:contextualSpacing w:val="0"/>
    </w:pPr>
  </w:style>
  <w:style w:type="character" w:styleId="Strong">
    <w:name w:val="Strong"/>
    <w:basedOn w:val="DefaultParagraphFont"/>
    <w:uiPriority w:val="22"/>
    <w:qFormat/>
    <w:rsid w:val="00066259"/>
    <w:rPr>
      <w:b/>
      <w:bCs/>
    </w:rPr>
  </w:style>
  <w:style w:type="table" w:styleId="TableGrid">
    <w:name w:val="Table Grid"/>
    <w:basedOn w:val="TableNormal"/>
    <w:rsid w:val="008702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paragraph" w:styleId="ListParagraph">
    <w:name w:val="List Paragraph"/>
    <w:basedOn w:val="Normal"/>
    <w:uiPriority w:val="34"/>
    <w:qFormat/>
    <w:rsid w:val="00535AFC"/>
    <w:pPr>
      <w:ind w:left="720"/>
    </w:pPr>
  </w:style>
  <w:style w:type="paragraph" w:styleId="Subtitle">
    <w:name w:val="Subtitle"/>
    <w:basedOn w:val="Normal"/>
    <w:next w:val="Normal"/>
    <w:link w:val="SubtitleChar"/>
    <w:qFormat/>
    <w:rsid w:val="005856FD"/>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rsid w:val="005856FD"/>
    <w:rPr>
      <w:rFonts w:asciiTheme="majorHAnsi" w:eastAsiaTheme="majorEastAsia" w:hAnsiTheme="majorHAnsi" w:cstheme="majorBidi"/>
      <w:i/>
      <w:iCs/>
      <w:color w:val="4472C4" w:themeColor="accent1"/>
      <w:spacing w:val="15"/>
      <w:sz w:val="24"/>
      <w:szCs w:val="24"/>
    </w:rPr>
  </w:style>
  <w:style w:type="paragraph" w:styleId="NormalWeb">
    <w:name w:val="Normal (Web)"/>
    <w:basedOn w:val="Normal"/>
    <w:uiPriority w:val="99"/>
    <w:unhideWhenUsed/>
    <w:rsid w:val="00066259"/>
    <w:pPr>
      <w:spacing w:before="100" w:beforeAutospacing="1" w:after="100" w:afterAutospacing="1"/>
      <w:contextualSpacing w:val="0"/>
    </w:pPr>
  </w:style>
  <w:style w:type="character" w:styleId="Strong">
    <w:name w:val="Strong"/>
    <w:basedOn w:val="DefaultParagraphFont"/>
    <w:uiPriority w:val="22"/>
    <w:qFormat/>
    <w:rsid w:val="00066259"/>
    <w:rPr>
      <w:b/>
      <w:bCs/>
    </w:rPr>
  </w:style>
  <w:style w:type="table" w:styleId="TableGrid">
    <w:name w:val="Table Grid"/>
    <w:basedOn w:val="TableNormal"/>
    <w:rsid w:val="008702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ED185-F71B-48CC-9A17-B33FDA7B0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2139</Words>
  <Characters>12194</Characters>
  <Application>Microsoft Office Word</Application>
  <DocSecurity>0</DocSecurity>
  <Lines>101</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Simon</cp:lastModifiedBy>
  <cp:revision>2</cp:revision>
  <dcterms:created xsi:type="dcterms:W3CDTF">2021-04-30T02:11:00Z</dcterms:created>
  <dcterms:modified xsi:type="dcterms:W3CDTF">2021-04-30T02:11:00Z</dcterms:modified>
</cp:coreProperties>
</file>